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3CF2" w14:textId="77777777" w:rsidR="00FC2AFC" w:rsidRDefault="00FC2AFC">
      <w:pPr>
        <w:jc w:val="center"/>
        <w:rPr>
          <w:rFonts w:ascii="方正粗黑宋简体" w:eastAsia="PMingLiU" w:hAnsi="方正粗黑宋简体" w:cs="方正粗黑宋简体"/>
          <w:sz w:val="36"/>
          <w:szCs w:val="36"/>
          <w:lang w:val="zh-TW" w:eastAsia="zh-TW"/>
        </w:rPr>
      </w:pPr>
    </w:p>
    <w:p w14:paraId="561A59B6" w14:textId="6DCBAF0B" w:rsidR="00453233" w:rsidRDefault="00000000">
      <w:pPr>
        <w:jc w:val="center"/>
        <w:rPr>
          <w:rFonts w:ascii="方正粗黑宋简体" w:eastAsia="方正粗黑宋简体" w:hAnsi="方正粗黑宋简体" w:cs="方正粗黑宋简体"/>
          <w:sz w:val="36"/>
          <w:szCs w:val="36"/>
          <w:lang w:val="zh-TW" w:eastAsia="zh-TW"/>
        </w:rPr>
      </w:pPr>
      <w:r>
        <w:rPr>
          <w:rFonts w:ascii="方正粗黑宋简体" w:eastAsia="方正粗黑宋简体" w:hAnsi="方正粗黑宋简体" w:cs="方正粗黑宋简体"/>
          <w:sz w:val="36"/>
          <w:szCs w:val="36"/>
          <w:lang w:val="zh-TW" w:eastAsia="zh-TW"/>
        </w:rPr>
        <w:t>文创</w:t>
      </w:r>
      <w:r w:rsidR="00FC2AFC">
        <w:rPr>
          <w:rFonts w:ascii="方正粗黑宋简体" w:eastAsia="方正粗黑宋简体" w:hAnsi="方正粗黑宋简体" w:cs="方正粗黑宋简体" w:hint="eastAsia"/>
          <w:sz w:val="36"/>
          <w:szCs w:val="36"/>
          <w:lang w:val="zh-TW" w:eastAsia="zh-TW"/>
        </w:rPr>
        <w:t>品牌联盟</w:t>
      </w:r>
      <w:r>
        <w:rPr>
          <w:rFonts w:ascii="方正粗黑宋简体" w:eastAsia="方正粗黑宋简体" w:hAnsi="方正粗黑宋简体" w:cs="方正粗黑宋简体"/>
          <w:sz w:val="36"/>
          <w:szCs w:val="36"/>
          <w:lang w:val="zh-TW" w:eastAsia="zh-TW"/>
        </w:rPr>
        <w:t>链简介</w:t>
      </w:r>
    </w:p>
    <w:p w14:paraId="4BF07D7F" w14:textId="4A3A8AA8" w:rsidR="00453233" w:rsidRDefault="00000000">
      <w:pPr>
        <w:spacing w:before="312" w:line="360" w:lineRule="auto"/>
        <w:ind w:firstLine="560"/>
        <w:rPr>
          <w:rFonts w:ascii="仿宋" w:eastAsia="仿宋" w:hAnsi="仿宋" w:cs="仿宋"/>
          <w:sz w:val="28"/>
          <w:szCs w:val="28"/>
        </w:rPr>
      </w:pPr>
      <w:r>
        <w:rPr>
          <w:rFonts w:ascii="仿宋" w:eastAsia="仿宋" w:hAnsi="仿宋" w:cs="仿宋"/>
          <w:sz w:val="28"/>
          <w:szCs w:val="28"/>
          <w:lang w:val="zh-TW" w:eastAsia="zh-TW"/>
        </w:rPr>
        <w:t>文创品牌联盟链是由中关村云通计算机</w:t>
      </w:r>
      <w:r w:rsidR="00B055A6">
        <w:rPr>
          <w:rFonts w:ascii="仿宋" w:eastAsia="仿宋" w:hAnsi="仿宋" w:cs="仿宋" w:hint="eastAsia"/>
          <w:sz w:val="28"/>
          <w:szCs w:val="28"/>
          <w:lang w:val="zh-TW" w:eastAsia="zh-TW"/>
        </w:rPr>
        <w:t>专业服务器系统</w:t>
      </w:r>
      <w:r>
        <w:rPr>
          <w:rFonts w:ascii="仿宋" w:eastAsia="仿宋" w:hAnsi="仿宋" w:cs="仿宋"/>
          <w:sz w:val="28"/>
          <w:szCs w:val="28"/>
          <w:lang w:val="zh-TW" w:eastAsia="zh-TW"/>
        </w:rPr>
        <w:t>技术创新联盟、天下秀数字科技</w:t>
      </w:r>
      <w:r>
        <w:rPr>
          <w:rFonts w:ascii="仿宋" w:eastAsia="仿宋" w:hAnsi="仿宋" w:cs="仿宋"/>
          <w:sz w:val="28"/>
          <w:szCs w:val="28"/>
        </w:rPr>
        <w:t>(</w:t>
      </w:r>
      <w:r>
        <w:rPr>
          <w:rFonts w:ascii="仿宋" w:eastAsia="仿宋" w:hAnsi="仿宋" w:cs="仿宋"/>
          <w:sz w:val="28"/>
          <w:szCs w:val="28"/>
          <w:lang w:val="zh-TW" w:eastAsia="zh-TW"/>
        </w:rPr>
        <w:t>集团</w:t>
      </w:r>
      <w:r>
        <w:rPr>
          <w:rFonts w:ascii="仿宋" w:eastAsia="仿宋" w:hAnsi="仿宋" w:cs="仿宋"/>
          <w:sz w:val="28"/>
          <w:szCs w:val="28"/>
        </w:rPr>
        <w:t>)</w:t>
      </w:r>
      <w:r>
        <w:rPr>
          <w:rFonts w:ascii="仿宋" w:eastAsia="仿宋" w:hAnsi="仿宋" w:cs="仿宋"/>
          <w:sz w:val="28"/>
          <w:szCs w:val="28"/>
          <w:lang w:val="zh-TW" w:eastAsia="zh-TW"/>
        </w:rPr>
        <w:t>股份有限公司、北京国际设计</w:t>
      </w:r>
      <w:r w:rsidR="00B055A6">
        <w:rPr>
          <w:rFonts w:ascii="仿宋" w:eastAsia="仿宋" w:hAnsi="仿宋" w:cs="仿宋" w:hint="eastAsia"/>
          <w:sz w:val="28"/>
          <w:szCs w:val="28"/>
          <w:lang w:val="zh-TW" w:eastAsia="zh-TW"/>
        </w:rPr>
        <w:t>周</w:t>
      </w:r>
      <w:r>
        <w:rPr>
          <w:rFonts w:ascii="仿宋" w:eastAsia="仿宋" w:hAnsi="仿宋" w:cs="仿宋"/>
          <w:sz w:val="28"/>
          <w:szCs w:val="28"/>
          <w:lang w:val="zh-TW" w:eastAsia="zh-TW"/>
        </w:rPr>
        <w:t>有限</w:t>
      </w:r>
      <w:r w:rsidR="00FC2AFC">
        <w:rPr>
          <w:rFonts w:ascii="仿宋" w:eastAsia="仿宋" w:hAnsi="仿宋" w:cs="仿宋" w:hint="eastAsia"/>
          <w:sz w:val="28"/>
          <w:szCs w:val="28"/>
          <w:lang w:val="zh-TW"/>
        </w:rPr>
        <w:t xml:space="preserve"> </w:t>
      </w:r>
      <w:r>
        <w:rPr>
          <w:rFonts w:ascii="仿宋" w:eastAsia="仿宋" w:hAnsi="仿宋" w:cs="仿宋"/>
          <w:sz w:val="28"/>
          <w:szCs w:val="28"/>
          <w:lang w:val="zh-TW" w:eastAsia="zh-TW"/>
        </w:rPr>
        <w:t>公司、北京铜牛信息科技股份有限公司、微梦创科网络</w:t>
      </w:r>
      <w:r w:rsidR="00FC2AFC">
        <w:rPr>
          <w:rFonts w:ascii="仿宋" w:eastAsia="仿宋" w:hAnsi="仿宋" w:cs="仿宋" w:hint="eastAsia"/>
          <w:sz w:val="28"/>
          <w:szCs w:val="28"/>
          <w:lang w:val="zh-TW" w:eastAsia="zh-TW"/>
        </w:rPr>
        <w:t>科技</w:t>
      </w:r>
      <w:r w:rsidR="00FC2AFC" w:rsidRPr="00FC2AFC">
        <w:rPr>
          <w:rFonts w:ascii="仿宋" w:eastAsia="仿宋" w:hAnsi="仿宋" w:cs="仿宋" w:hint="eastAsia"/>
          <w:sz w:val="28"/>
          <w:szCs w:val="28"/>
          <w:lang w:val="zh-TW"/>
        </w:rPr>
        <w:t>(</w:t>
      </w:r>
      <w:r w:rsidR="00FC2AFC" w:rsidRPr="00FC2AFC">
        <w:rPr>
          <w:rFonts w:ascii="仿宋" w:eastAsia="仿宋" w:hAnsi="仿宋" w:cs="仿宋" w:hint="eastAsia"/>
          <w:sz w:val="28"/>
          <w:szCs w:val="28"/>
          <w:lang w:val="zh-TW" w:eastAsia="zh-TW"/>
        </w:rPr>
        <w:t>中国</w:t>
      </w:r>
      <w:r w:rsidR="00FC2AFC" w:rsidRPr="00FC2AFC">
        <w:rPr>
          <w:rFonts w:ascii="仿宋" w:eastAsia="仿宋" w:hAnsi="仿宋" w:cs="仿宋" w:hint="eastAsia"/>
          <w:sz w:val="28"/>
          <w:szCs w:val="28"/>
          <w:lang w:val="zh-TW"/>
        </w:rPr>
        <w:t>)</w:t>
      </w:r>
      <w:r w:rsidR="00FC2AFC">
        <w:rPr>
          <w:rFonts w:ascii="仿宋" w:eastAsia="仿宋" w:hAnsi="仿宋" w:cs="仿宋" w:hint="eastAsia"/>
          <w:sz w:val="28"/>
          <w:szCs w:val="28"/>
          <w:lang w:val="zh-TW"/>
        </w:rPr>
        <w:t xml:space="preserve"> </w:t>
      </w:r>
      <w:r>
        <w:rPr>
          <w:rFonts w:ascii="仿宋" w:eastAsia="仿宋" w:hAnsi="仿宋" w:cs="仿宋"/>
          <w:sz w:val="28"/>
          <w:szCs w:val="28"/>
          <w:lang w:val="zh-TW" w:eastAsia="zh-TW"/>
        </w:rPr>
        <w:t>有限公司</w:t>
      </w:r>
      <w:r w:rsidR="00B055A6">
        <w:rPr>
          <w:rFonts w:ascii="仿宋" w:eastAsia="仿宋" w:hAnsi="仿宋" w:cs="仿宋" w:hint="eastAsia"/>
          <w:sz w:val="28"/>
          <w:szCs w:val="28"/>
          <w:lang w:val="zh-TW"/>
        </w:rPr>
        <w:t>(</w:t>
      </w:r>
      <w:r>
        <w:rPr>
          <w:rFonts w:ascii="仿宋" w:eastAsia="仿宋" w:hAnsi="仿宋" w:cs="仿宋"/>
          <w:sz w:val="28"/>
          <w:szCs w:val="28"/>
          <w:lang w:val="zh-TW" w:eastAsia="zh-TW"/>
        </w:rPr>
        <w:t>新浪微博</w:t>
      </w:r>
      <w:r w:rsidR="00B055A6">
        <w:rPr>
          <w:rFonts w:ascii="仿宋" w:eastAsia="仿宋" w:hAnsi="仿宋" w:cs="仿宋" w:hint="eastAsia"/>
          <w:sz w:val="28"/>
          <w:szCs w:val="28"/>
          <w:lang w:val="zh-TW"/>
        </w:rPr>
        <w:t>)</w:t>
      </w:r>
      <w:r>
        <w:rPr>
          <w:rFonts w:ascii="仿宋" w:eastAsia="仿宋" w:hAnsi="仿宋" w:cs="仿宋"/>
          <w:sz w:val="28"/>
          <w:szCs w:val="28"/>
          <w:lang w:val="zh-TW" w:eastAsia="zh-TW"/>
        </w:rPr>
        <w:t>共同发起成立的一条公共属性的</w:t>
      </w:r>
      <w:r w:rsidR="00FC2AFC" w:rsidRPr="00FC2AFC">
        <w:rPr>
          <w:rFonts w:ascii="仿宋" w:eastAsia="仿宋" w:hAnsi="仿宋"/>
          <w:sz w:val="28"/>
          <w:szCs w:val="28"/>
        </w:rPr>
        <w:t>可治理开放型</w:t>
      </w:r>
      <w:r w:rsidR="00FC2AFC">
        <w:rPr>
          <w:rFonts w:ascii="仿宋" w:eastAsia="仿宋" w:hAnsi="仿宋" w:hint="eastAsia"/>
          <w:sz w:val="28"/>
          <w:szCs w:val="28"/>
        </w:rPr>
        <w:t xml:space="preserve"> </w:t>
      </w:r>
      <w:r>
        <w:rPr>
          <w:rFonts w:ascii="仿宋" w:eastAsia="仿宋" w:hAnsi="仿宋" w:cs="仿宋"/>
          <w:sz w:val="28"/>
          <w:szCs w:val="28"/>
          <w:lang w:val="zh-TW" w:eastAsia="zh-TW"/>
        </w:rPr>
        <w:t>联盟链。</w:t>
      </w:r>
    </w:p>
    <w:p w14:paraId="0C8A9024" w14:textId="77C24194" w:rsidR="00B055A6" w:rsidRDefault="00FC2AFC" w:rsidP="00B055A6">
      <w:pPr>
        <w:spacing w:beforeLines="50" w:before="120" w:line="500" w:lineRule="exact"/>
        <w:ind w:firstLineChars="200" w:firstLine="560"/>
        <w:rPr>
          <w:rFonts w:ascii="仿宋" w:eastAsia="仿宋" w:hAnsi="仿宋" w:cs="方正粗黑宋简体"/>
          <w:sz w:val="28"/>
          <w:szCs w:val="28"/>
          <w:lang w:val="zh-CN"/>
        </w:rPr>
      </w:pPr>
      <w:r>
        <w:rPr>
          <w:rFonts w:ascii="仿宋" w:eastAsia="仿宋" w:hAnsi="仿宋" w:hint="eastAsia"/>
          <w:sz w:val="28"/>
          <w:szCs w:val="28"/>
        </w:rPr>
        <w:t>文创品牌联盟链</w:t>
      </w:r>
      <w:r w:rsidR="00B055A6">
        <w:rPr>
          <w:rFonts w:ascii="仿宋" w:eastAsia="仿宋" w:hAnsi="仿宋" w:hint="eastAsia"/>
          <w:sz w:val="28"/>
          <w:szCs w:val="28"/>
        </w:rPr>
        <w:t>本着共建、共享、共赢原则。</w:t>
      </w:r>
      <w:r w:rsidR="00B055A6">
        <w:rPr>
          <w:rFonts w:ascii="仿宋" w:eastAsia="仿宋" w:hAnsi="仿宋" w:cs="仿宋"/>
          <w:sz w:val="28"/>
          <w:szCs w:val="28"/>
          <w:lang w:val="zh-TW" w:eastAsia="zh-TW"/>
        </w:rPr>
        <w:t>采用区块链底层</w:t>
      </w:r>
      <w:r>
        <w:rPr>
          <w:rFonts w:ascii="仿宋" w:eastAsia="仿宋" w:hAnsi="仿宋" w:cs="仿宋" w:hint="eastAsia"/>
          <w:sz w:val="28"/>
          <w:szCs w:val="28"/>
          <w:lang w:val="zh-TW"/>
        </w:rPr>
        <w:t xml:space="preserve"> </w:t>
      </w:r>
      <w:r w:rsidR="00B055A6">
        <w:rPr>
          <w:rFonts w:ascii="仿宋" w:eastAsia="仿宋" w:hAnsi="仿宋" w:cs="仿宋"/>
          <w:sz w:val="28"/>
          <w:szCs w:val="28"/>
          <w:lang w:val="zh-TW" w:eastAsia="zh-TW"/>
        </w:rPr>
        <w:t>技术</w:t>
      </w:r>
      <w:r w:rsidR="00B055A6">
        <w:rPr>
          <w:rFonts w:ascii="仿宋" w:eastAsia="仿宋" w:hAnsi="仿宋" w:cs="仿宋" w:hint="eastAsia"/>
          <w:sz w:val="28"/>
          <w:szCs w:val="28"/>
          <w:lang w:val="zh-TW" w:eastAsia="zh-TW"/>
        </w:rPr>
        <w:t>，</w:t>
      </w:r>
      <w:r w:rsidR="00B055A6" w:rsidRPr="00B97D56">
        <w:rPr>
          <w:rFonts w:ascii="仿宋" w:eastAsia="仿宋" w:hAnsi="仿宋" w:hint="eastAsia"/>
          <w:sz w:val="28"/>
          <w:szCs w:val="28"/>
        </w:rPr>
        <w:t>通过共识规则进行联盟链成员的准入及业务和技术治理。</w:t>
      </w:r>
      <w:r>
        <w:rPr>
          <w:rFonts w:ascii="仿宋" w:eastAsia="仿宋" w:hAnsi="仿宋" w:cs="方正粗黑宋简体" w:hint="eastAsia"/>
          <w:sz w:val="28"/>
          <w:szCs w:val="28"/>
          <w:lang w:val="zh-CN"/>
        </w:rPr>
        <w:t>文创品牌联盟链</w:t>
      </w:r>
      <w:r w:rsidR="00B055A6" w:rsidRPr="00D650C2">
        <w:rPr>
          <w:rFonts w:ascii="仿宋" w:eastAsia="仿宋" w:hAnsi="仿宋" w:cs="方正粗黑宋简体" w:hint="eastAsia"/>
          <w:sz w:val="28"/>
          <w:szCs w:val="28"/>
          <w:lang w:val="zh-CN"/>
        </w:rPr>
        <w:t>将</w:t>
      </w:r>
      <w:r w:rsidR="00B055A6" w:rsidRPr="00D650C2">
        <w:rPr>
          <w:rFonts w:ascii="仿宋" w:eastAsia="仿宋" w:hAnsi="仿宋" w:hint="eastAsia"/>
          <w:sz w:val="28"/>
          <w:szCs w:val="28"/>
        </w:rPr>
        <w:t>中关村云通计算机专业服务器系统技术创新联盟所组织的</w:t>
      </w:r>
      <w:r w:rsidR="00B055A6">
        <w:rPr>
          <w:rFonts w:ascii="仿宋" w:eastAsia="仿宋" w:hAnsi="仿宋" w:cs="方正粗黑宋简体" w:hint="eastAsia"/>
          <w:sz w:val="28"/>
          <w:szCs w:val="28"/>
          <w:lang w:val="zh-CN"/>
        </w:rPr>
        <w:t>几十家</w:t>
      </w:r>
      <w:r w:rsidR="00B055A6" w:rsidRPr="00D650C2">
        <w:rPr>
          <w:rFonts w:ascii="仿宋" w:eastAsia="仿宋" w:hAnsi="仿宋" w:cs="方正粗黑宋简体" w:hint="eastAsia"/>
          <w:sz w:val="28"/>
          <w:szCs w:val="28"/>
          <w:lang w:val="zh-CN"/>
        </w:rPr>
        <w:t>区块链、大数据、</w:t>
      </w:r>
      <w:proofErr w:type="gramStart"/>
      <w:r w:rsidR="00B055A6" w:rsidRPr="00D650C2">
        <w:rPr>
          <w:rFonts w:ascii="仿宋" w:eastAsia="仿宋" w:hAnsi="仿宋" w:cs="方正粗黑宋简体" w:hint="eastAsia"/>
          <w:sz w:val="28"/>
          <w:szCs w:val="28"/>
          <w:lang w:val="zh-CN"/>
        </w:rPr>
        <w:t>云计算</w:t>
      </w:r>
      <w:proofErr w:type="gramEnd"/>
      <w:r w:rsidR="00B055A6">
        <w:rPr>
          <w:rFonts w:ascii="仿宋" w:eastAsia="仿宋" w:hAnsi="仿宋" w:cs="方正粗黑宋简体" w:hint="eastAsia"/>
          <w:sz w:val="28"/>
          <w:szCs w:val="28"/>
          <w:lang w:val="zh-CN"/>
        </w:rPr>
        <w:t>的</w:t>
      </w:r>
      <w:r w:rsidR="00B055A6" w:rsidRPr="00D650C2">
        <w:rPr>
          <w:rFonts w:ascii="仿宋" w:eastAsia="仿宋" w:hAnsi="仿宋" w:cs="方正粗黑宋简体" w:hint="eastAsia"/>
          <w:sz w:val="28"/>
          <w:szCs w:val="28"/>
          <w:lang w:val="zh-CN"/>
        </w:rPr>
        <w:t>科技企业与北京国际设计周北京文创IP开发授权平台所汇聚的</w:t>
      </w:r>
      <w:r w:rsidR="00B055A6">
        <w:rPr>
          <w:rFonts w:ascii="仿宋" w:eastAsia="仿宋" w:hAnsi="仿宋" w:cs="方正粗黑宋简体" w:hint="eastAsia"/>
          <w:sz w:val="28"/>
          <w:szCs w:val="28"/>
          <w:lang w:val="zh-CN"/>
        </w:rPr>
        <w:t>超百家</w:t>
      </w:r>
      <w:r w:rsidR="00B055A6" w:rsidRPr="00D650C2">
        <w:rPr>
          <w:rFonts w:ascii="仿宋" w:eastAsia="仿宋" w:hAnsi="仿宋" w:cs="方正粗黑宋简体" w:hint="eastAsia"/>
          <w:sz w:val="28"/>
          <w:szCs w:val="28"/>
          <w:lang w:val="zh-CN"/>
        </w:rPr>
        <w:t>文化企业进行紧密的对接，实现科技与文化的深度融合。</w:t>
      </w:r>
    </w:p>
    <w:p w14:paraId="399CCC25" w14:textId="725ABDED" w:rsidR="00B055A6" w:rsidRDefault="00FC2AFC" w:rsidP="00B055A6">
      <w:pPr>
        <w:spacing w:beforeLines="50" w:before="120" w:line="500" w:lineRule="exact"/>
        <w:ind w:firstLineChars="200" w:firstLine="560"/>
        <w:rPr>
          <w:rFonts w:ascii="仿宋" w:eastAsia="仿宋" w:hAnsi="仿宋"/>
          <w:sz w:val="28"/>
          <w:szCs w:val="28"/>
        </w:rPr>
      </w:pPr>
      <w:r>
        <w:rPr>
          <w:rFonts w:ascii="仿宋" w:eastAsia="仿宋" w:hAnsi="仿宋" w:hint="eastAsia"/>
          <w:sz w:val="28"/>
          <w:szCs w:val="28"/>
        </w:rPr>
        <w:t>文创品牌联盟链</w:t>
      </w:r>
      <w:r w:rsidR="00B055A6">
        <w:rPr>
          <w:rFonts w:ascii="仿宋" w:eastAsia="仿宋" w:hAnsi="仿宋" w:hint="eastAsia"/>
          <w:sz w:val="28"/>
          <w:szCs w:val="28"/>
        </w:rPr>
        <w:t>是由</w:t>
      </w:r>
      <w:r w:rsidR="00B055A6" w:rsidRPr="00B97D56">
        <w:rPr>
          <w:rFonts w:ascii="仿宋" w:eastAsia="仿宋" w:hAnsi="仿宋" w:hint="eastAsia"/>
          <w:sz w:val="28"/>
          <w:szCs w:val="28"/>
        </w:rPr>
        <w:t>区块链底层</w:t>
      </w:r>
      <w:r w:rsidR="00B055A6">
        <w:rPr>
          <w:rFonts w:ascii="仿宋" w:eastAsia="仿宋" w:hAnsi="仿宋" w:hint="eastAsia"/>
          <w:sz w:val="28"/>
          <w:szCs w:val="28"/>
        </w:rPr>
        <w:t>节点、</w:t>
      </w:r>
      <w:r w:rsidR="00B055A6" w:rsidRPr="00B97D56">
        <w:rPr>
          <w:rFonts w:ascii="仿宋" w:eastAsia="仿宋" w:hAnsi="仿宋"/>
          <w:sz w:val="28"/>
          <w:szCs w:val="28"/>
        </w:rPr>
        <w:t>B</w:t>
      </w:r>
      <w:r w:rsidR="00B055A6">
        <w:rPr>
          <w:rFonts w:ascii="仿宋" w:eastAsia="仿宋" w:hAnsi="仿宋" w:hint="eastAsia"/>
          <w:sz w:val="28"/>
          <w:szCs w:val="28"/>
        </w:rPr>
        <w:t>aa</w:t>
      </w:r>
      <w:r w:rsidR="00B055A6" w:rsidRPr="00B97D56">
        <w:rPr>
          <w:rFonts w:ascii="仿宋" w:eastAsia="仿宋" w:hAnsi="仿宋"/>
          <w:sz w:val="28"/>
          <w:szCs w:val="28"/>
        </w:rPr>
        <w:t>S</w:t>
      </w:r>
      <w:r w:rsidR="00B055A6" w:rsidRPr="00B97D56">
        <w:rPr>
          <w:rFonts w:ascii="仿宋" w:eastAsia="仿宋" w:hAnsi="仿宋" w:hint="eastAsia"/>
          <w:sz w:val="28"/>
          <w:szCs w:val="28"/>
        </w:rPr>
        <w:t>系</w:t>
      </w:r>
      <w:r w:rsidR="00B055A6" w:rsidRPr="00B97D56">
        <w:rPr>
          <w:rFonts w:ascii="仿宋" w:eastAsia="仿宋" w:hAnsi="仿宋"/>
          <w:sz w:val="28"/>
          <w:szCs w:val="28"/>
        </w:rPr>
        <w:t>统，</w:t>
      </w:r>
      <w:r w:rsidR="00B055A6">
        <w:rPr>
          <w:rFonts w:ascii="仿宋" w:eastAsia="仿宋" w:hAnsi="仿宋" w:hint="eastAsia"/>
          <w:sz w:val="28"/>
          <w:szCs w:val="28"/>
        </w:rPr>
        <w:t>SaaS应用三层技术架构和存证登记、授权、铸造、溯源四个核心功能构成</w:t>
      </w:r>
      <w:r w:rsidR="00B055A6" w:rsidRPr="00B97D56">
        <w:rPr>
          <w:rFonts w:ascii="仿宋" w:eastAsia="仿宋" w:hAnsi="仿宋" w:hint="eastAsia"/>
          <w:sz w:val="28"/>
          <w:szCs w:val="28"/>
        </w:rPr>
        <w:t>的价值</w:t>
      </w:r>
      <w:r>
        <w:rPr>
          <w:rFonts w:ascii="仿宋" w:eastAsia="仿宋" w:hAnsi="仿宋" w:hint="eastAsia"/>
          <w:sz w:val="28"/>
          <w:szCs w:val="28"/>
        </w:rPr>
        <w:t xml:space="preserve"> </w:t>
      </w:r>
      <w:r w:rsidR="00B055A6" w:rsidRPr="00B97D56">
        <w:rPr>
          <w:rFonts w:ascii="仿宋" w:eastAsia="仿宋" w:hAnsi="仿宋" w:hint="eastAsia"/>
          <w:sz w:val="28"/>
          <w:szCs w:val="28"/>
        </w:rPr>
        <w:t>网络。</w:t>
      </w:r>
      <w:r w:rsidR="00B055A6">
        <w:rPr>
          <w:rFonts w:ascii="仿宋" w:eastAsia="仿宋" w:hAnsi="仿宋" w:hint="eastAsia"/>
          <w:sz w:val="28"/>
          <w:szCs w:val="28"/>
        </w:rPr>
        <w:t>为北京文化产业的创新发展提供支撑。</w:t>
      </w:r>
    </w:p>
    <w:p w14:paraId="0602C710" w14:textId="04C3D8F7" w:rsidR="00B055A6" w:rsidRDefault="00FC2AFC" w:rsidP="00B055A6">
      <w:pPr>
        <w:spacing w:beforeLines="50" w:before="120" w:line="500" w:lineRule="exact"/>
        <w:ind w:firstLineChars="200" w:firstLine="560"/>
        <w:rPr>
          <w:rFonts w:ascii="仿宋" w:eastAsia="仿宋" w:hAnsi="仿宋"/>
          <w:sz w:val="28"/>
          <w:szCs w:val="28"/>
        </w:rPr>
      </w:pPr>
      <w:r>
        <w:rPr>
          <w:rFonts w:ascii="仿宋" w:eastAsia="仿宋" w:hAnsi="仿宋" w:hint="eastAsia"/>
          <w:sz w:val="28"/>
          <w:szCs w:val="28"/>
        </w:rPr>
        <w:t>文创品牌联盟链</w:t>
      </w:r>
      <w:r w:rsidR="00B055A6" w:rsidRPr="00B97D56">
        <w:rPr>
          <w:rFonts w:ascii="仿宋" w:eastAsia="仿宋" w:hAnsi="仿宋" w:hint="eastAsia"/>
          <w:sz w:val="28"/>
          <w:szCs w:val="28"/>
        </w:rPr>
        <w:t>响应北京建设全球数字经济标杆城市战略，助力做</w:t>
      </w:r>
      <w:proofErr w:type="gramStart"/>
      <w:r w:rsidR="00B055A6" w:rsidRPr="00B97D56">
        <w:rPr>
          <w:rFonts w:ascii="仿宋" w:eastAsia="仿宋" w:hAnsi="仿宋" w:hint="eastAsia"/>
          <w:sz w:val="28"/>
          <w:szCs w:val="28"/>
        </w:rPr>
        <w:t>强做</w:t>
      </w:r>
      <w:proofErr w:type="gramEnd"/>
      <w:r w:rsidR="00B055A6" w:rsidRPr="00B97D56">
        <w:rPr>
          <w:rFonts w:ascii="仿宋" w:eastAsia="仿宋" w:hAnsi="仿宋" w:hint="eastAsia"/>
          <w:sz w:val="28"/>
          <w:szCs w:val="28"/>
        </w:rPr>
        <w:t>优做大北京数字经济产业。通过科技与文化融合，激发数字</w:t>
      </w:r>
      <w:r>
        <w:rPr>
          <w:rFonts w:ascii="仿宋" w:eastAsia="仿宋" w:hAnsi="仿宋" w:hint="eastAsia"/>
          <w:sz w:val="28"/>
          <w:szCs w:val="28"/>
        </w:rPr>
        <w:t xml:space="preserve"> </w:t>
      </w:r>
      <w:r w:rsidR="00B055A6" w:rsidRPr="00B97D56">
        <w:rPr>
          <w:rFonts w:ascii="仿宋" w:eastAsia="仿宋" w:hAnsi="仿宋" w:hint="eastAsia"/>
          <w:sz w:val="28"/>
          <w:szCs w:val="28"/>
        </w:rPr>
        <w:t>经济活力。初期计划发展</w:t>
      </w:r>
      <w:r w:rsidR="00B055A6" w:rsidRPr="00471EE7">
        <w:rPr>
          <w:rFonts w:ascii="仿宋" w:eastAsia="仿宋" w:hAnsi="仿宋" w:hint="eastAsia"/>
          <w:sz w:val="28"/>
          <w:szCs w:val="28"/>
        </w:rPr>
        <w:t>1</w:t>
      </w:r>
      <w:r w:rsidR="00B055A6" w:rsidRPr="00471EE7">
        <w:rPr>
          <w:rFonts w:ascii="仿宋" w:eastAsia="仿宋" w:hAnsi="仿宋"/>
          <w:sz w:val="28"/>
          <w:szCs w:val="28"/>
        </w:rPr>
        <w:t>07</w:t>
      </w:r>
      <w:r w:rsidR="00B055A6" w:rsidRPr="00471EE7">
        <w:rPr>
          <w:rFonts w:ascii="仿宋" w:eastAsia="仿宋" w:hAnsi="仿宋" w:hint="eastAsia"/>
          <w:sz w:val="28"/>
          <w:szCs w:val="28"/>
        </w:rPr>
        <w:t>个节点，</w:t>
      </w:r>
      <w:r w:rsidR="00B055A6" w:rsidRPr="00B97D56">
        <w:rPr>
          <w:rFonts w:ascii="仿宋" w:eastAsia="仿宋" w:hAnsi="仿宋" w:hint="eastAsia"/>
          <w:sz w:val="28"/>
          <w:szCs w:val="28"/>
        </w:rPr>
        <w:t>打造全国文化领域最</w:t>
      </w:r>
      <w:proofErr w:type="gramStart"/>
      <w:r w:rsidR="00B055A6" w:rsidRPr="00B97D56">
        <w:rPr>
          <w:rFonts w:ascii="仿宋" w:eastAsia="仿宋" w:hAnsi="仿宋" w:hint="eastAsia"/>
          <w:sz w:val="28"/>
          <w:szCs w:val="28"/>
        </w:rPr>
        <w:t>具</w:t>
      </w:r>
      <w:r w:rsidR="00B055A6">
        <w:rPr>
          <w:rFonts w:ascii="仿宋" w:eastAsia="仿宋" w:hAnsi="仿宋" w:hint="eastAsia"/>
          <w:sz w:val="28"/>
          <w:szCs w:val="28"/>
        </w:rPr>
        <w:t>应用</w:t>
      </w:r>
      <w:proofErr w:type="gramEnd"/>
      <w:r>
        <w:rPr>
          <w:rFonts w:ascii="仿宋" w:eastAsia="仿宋" w:hAnsi="仿宋" w:hint="eastAsia"/>
          <w:sz w:val="28"/>
          <w:szCs w:val="28"/>
        </w:rPr>
        <w:t xml:space="preserve"> </w:t>
      </w:r>
      <w:r>
        <w:rPr>
          <w:rFonts w:ascii="仿宋" w:eastAsia="仿宋" w:hAnsi="仿宋"/>
          <w:sz w:val="28"/>
          <w:szCs w:val="28"/>
        </w:rPr>
        <w:t xml:space="preserve"> </w:t>
      </w:r>
      <w:r w:rsidR="00B055A6">
        <w:rPr>
          <w:rFonts w:ascii="仿宋" w:eastAsia="仿宋" w:hAnsi="仿宋" w:hint="eastAsia"/>
          <w:sz w:val="28"/>
          <w:szCs w:val="28"/>
        </w:rPr>
        <w:t>场景</w:t>
      </w:r>
      <w:r w:rsidR="00B055A6" w:rsidRPr="00B97D56">
        <w:rPr>
          <w:rFonts w:ascii="仿宋" w:eastAsia="仿宋" w:hAnsi="仿宋" w:hint="eastAsia"/>
          <w:sz w:val="28"/>
          <w:szCs w:val="28"/>
        </w:rPr>
        <w:t>代表性的联盟链。</w:t>
      </w:r>
    </w:p>
    <w:p w14:paraId="68671E1F" w14:textId="7FA64E63" w:rsidR="00FC2AFC" w:rsidRDefault="00FC2AFC" w:rsidP="00B055A6">
      <w:pPr>
        <w:spacing w:beforeLines="50" w:before="120" w:line="500" w:lineRule="exact"/>
        <w:ind w:firstLineChars="200" w:firstLine="560"/>
        <w:rPr>
          <w:rFonts w:ascii="仿宋" w:eastAsia="仿宋" w:hAnsi="仿宋"/>
          <w:sz w:val="28"/>
          <w:szCs w:val="28"/>
        </w:rPr>
      </w:pPr>
    </w:p>
    <w:p w14:paraId="2A1A225A" w14:textId="47A4B03C" w:rsidR="003C65CE" w:rsidRDefault="003C65CE" w:rsidP="005D1906">
      <w:pPr>
        <w:spacing w:beforeLines="50" w:before="120" w:afterLines="100" w:after="240" w:line="500" w:lineRule="exact"/>
        <w:ind w:firstLineChars="200" w:firstLine="560"/>
        <w:rPr>
          <w:rFonts w:ascii="仿宋" w:eastAsia="仿宋" w:hAnsi="仿宋"/>
          <w:sz w:val="28"/>
          <w:szCs w:val="28"/>
        </w:rPr>
      </w:pPr>
    </w:p>
    <w:p w14:paraId="2FE1EA6F" w14:textId="0F2873BB" w:rsidR="00FC2AFC" w:rsidRPr="005D1906" w:rsidRDefault="003C65CE" w:rsidP="00FC2AFC">
      <w:pPr>
        <w:pStyle w:val="a5"/>
        <w:numPr>
          <w:ilvl w:val="0"/>
          <w:numId w:val="2"/>
        </w:numPr>
        <w:tabs>
          <w:tab w:val="left" w:pos="709"/>
          <w:tab w:val="left" w:pos="6574"/>
        </w:tabs>
        <w:spacing w:beforeLines="50" w:before="120" w:line="360" w:lineRule="auto"/>
        <w:jc w:val="left"/>
        <w:rPr>
          <w:rFonts w:ascii="方正粗黑宋简体" w:eastAsia="方正粗黑宋简体" w:hAnsi="方正粗黑宋简体"/>
          <w:kern w:val="0"/>
          <w:sz w:val="28"/>
          <w:szCs w:val="28"/>
        </w:rPr>
      </w:pPr>
      <w:r w:rsidRPr="005D1906">
        <w:rPr>
          <w:rFonts w:ascii="方正粗黑宋简体" w:eastAsia="方正粗黑宋简体" w:hAnsi="方正粗黑宋简体" w:hint="eastAsia"/>
          <w:kern w:val="0"/>
          <w:sz w:val="28"/>
          <w:szCs w:val="28"/>
        </w:rPr>
        <w:lastRenderedPageBreak/>
        <w:t>核心</w:t>
      </w:r>
      <w:r w:rsidR="00FC2AFC" w:rsidRPr="005D1906">
        <w:rPr>
          <w:rFonts w:ascii="方正粗黑宋简体" w:eastAsia="方正粗黑宋简体" w:hAnsi="方正粗黑宋简体" w:hint="eastAsia"/>
          <w:kern w:val="0"/>
          <w:sz w:val="28"/>
          <w:szCs w:val="28"/>
        </w:rPr>
        <w:t>发起</w:t>
      </w:r>
      <w:r w:rsidRPr="005D1906">
        <w:rPr>
          <w:rFonts w:ascii="方正粗黑宋简体" w:eastAsia="方正粗黑宋简体" w:hAnsi="方正粗黑宋简体" w:hint="eastAsia"/>
          <w:kern w:val="0"/>
          <w:sz w:val="28"/>
          <w:szCs w:val="28"/>
        </w:rPr>
        <w:t>单位</w:t>
      </w:r>
      <w:r w:rsidR="00FC2AFC" w:rsidRPr="005D1906">
        <w:rPr>
          <w:rFonts w:ascii="方正粗黑宋简体" w:eastAsia="方正粗黑宋简体" w:hAnsi="方正粗黑宋简体" w:hint="eastAsia"/>
          <w:kern w:val="0"/>
          <w:sz w:val="28"/>
          <w:szCs w:val="28"/>
        </w:rPr>
        <w:t>介绍</w:t>
      </w:r>
    </w:p>
    <w:p w14:paraId="08EB8237" w14:textId="2B393BAF" w:rsidR="00FC2AFC" w:rsidRPr="00FC2AFC" w:rsidRDefault="00FC2AFC" w:rsidP="005D1906">
      <w:pPr>
        <w:pStyle w:val="a5"/>
        <w:numPr>
          <w:ilvl w:val="0"/>
          <w:numId w:val="8"/>
        </w:numPr>
        <w:spacing w:line="360" w:lineRule="auto"/>
        <w:rPr>
          <w:rFonts w:ascii="仿宋" w:eastAsia="仿宋" w:hAnsi="仿宋" w:cs="仿宋"/>
          <w:b/>
          <w:bCs/>
          <w:kern w:val="4"/>
          <w:sz w:val="28"/>
          <w:szCs w:val="28"/>
        </w:rPr>
      </w:pPr>
      <w:r w:rsidRPr="00FC2AFC">
        <w:rPr>
          <w:rFonts w:ascii="仿宋" w:eastAsia="仿宋" w:hAnsi="仿宋" w:hint="eastAsia"/>
          <w:b/>
          <w:bCs/>
          <w:sz w:val="28"/>
          <w:szCs w:val="28"/>
        </w:rPr>
        <w:t>中关村云通计算机专业服务器系统技术创新联盟</w:t>
      </w:r>
      <w:r w:rsidRPr="00FC2AFC">
        <w:rPr>
          <w:rFonts w:ascii="仿宋" w:eastAsia="仿宋" w:hAnsi="仿宋" w:hint="eastAsia"/>
          <w:kern w:val="0"/>
          <w:sz w:val="28"/>
          <w:szCs w:val="28"/>
        </w:rPr>
        <w:t>是</w:t>
      </w:r>
      <w:r w:rsidRPr="00FC2AFC">
        <w:rPr>
          <w:rFonts w:ascii="仿宋" w:eastAsia="仿宋" w:hAnsi="仿宋" w:cs="仿宋" w:hint="eastAsia"/>
          <w:kern w:val="4"/>
          <w:sz w:val="28"/>
          <w:szCs w:val="28"/>
        </w:rPr>
        <w:t>在北京市科学技术委员会指导下由北京市3</w:t>
      </w:r>
      <w:r w:rsidR="00A95B3C">
        <w:rPr>
          <w:rFonts w:ascii="仿宋" w:eastAsia="仿宋" w:hAnsi="仿宋" w:cs="仿宋"/>
          <w:kern w:val="4"/>
          <w:sz w:val="28"/>
          <w:szCs w:val="28"/>
        </w:rPr>
        <w:t>3</w:t>
      </w:r>
      <w:r w:rsidRPr="00FC2AFC">
        <w:rPr>
          <w:rFonts w:ascii="仿宋" w:eastAsia="仿宋" w:hAnsi="仿宋" w:cs="仿宋" w:hint="eastAsia"/>
          <w:kern w:val="4"/>
          <w:sz w:val="28"/>
          <w:szCs w:val="28"/>
        </w:rPr>
        <w:t>家高新企业和有关研究机构自愿</w:t>
      </w:r>
      <w:r>
        <w:rPr>
          <w:rFonts w:ascii="仿宋" w:eastAsia="仿宋" w:hAnsi="仿宋" w:cs="仿宋" w:hint="eastAsia"/>
          <w:kern w:val="4"/>
          <w:sz w:val="28"/>
          <w:szCs w:val="28"/>
        </w:rPr>
        <w:t xml:space="preserve"> </w:t>
      </w:r>
      <w:r>
        <w:rPr>
          <w:rFonts w:ascii="仿宋" w:eastAsia="仿宋" w:hAnsi="仿宋" w:cs="仿宋"/>
          <w:kern w:val="4"/>
          <w:sz w:val="28"/>
          <w:szCs w:val="28"/>
        </w:rPr>
        <w:t xml:space="preserve"> </w:t>
      </w:r>
      <w:r w:rsidRPr="00FC2AFC">
        <w:rPr>
          <w:rFonts w:ascii="仿宋" w:eastAsia="仿宋" w:hAnsi="仿宋" w:cs="仿宋" w:hint="eastAsia"/>
          <w:kern w:val="4"/>
          <w:sz w:val="28"/>
          <w:szCs w:val="28"/>
        </w:rPr>
        <w:t>联合发起成立的</w:t>
      </w:r>
      <w:r w:rsidR="0096725F">
        <w:rPr>
          <w:rFonts w:ascii="仿宋" w:eastAsia="仿宋" w:hAnsi="仿宋" w:cs="仿宋" w:hint="eastAsia"/>
          <w:kern w:val="4"/>
          <w:sz w:val="28"/>
          <w:szCs w:val="28"/>
        </w:rPr>
        <w:t>社会团体法人非盈利组织</w:t>
      </w:r>
      <w:r w:rsidRPr="00FC2AFC">
        <w:rPr>
          <w:rFonts w:ascii="仿宋" w:eastAsia="仿宋" w:hAnsi="仿宋" w:cs="仿宋" w:hint="eastAsia"/>
          <w:kern w:val="4"/>
          <w:sz w:val="28"/>
          <w:szCs w:val="28"/>
        </w:rPr>
        <w:t>，联盟在北京市民政局注册，可在全国范围内开展业务活动。</w:t>
      </w:r>
    </w:p>
    <w:p w14:paraId="4DEF1BF2" w14:textId="77777777" w:rsidR="00FC2AFC" w:rsidRPr="00FC2AFC" w:rsidRDefault="00FC2AFC" w:rsidP="00FC2AFC">
      <w:pPr>
        <w:pStyle w:val="a5"/>
        <w:numPr>
          <w:ilvl w:val="0"/>
          <w:numId w:val="9"/>
        </w:numPr>
        <w:spacing w:before="120" w:line="360" w:lineRule="auto"/>
        <w:rPr>
          <w:rFonts w:ascii="仿宋" w:eastAsia="仿宋" w:hAnsi="仿宋" w:cs="方正粗黑宋简体"/>
          <w:b/>
          <w:bCs/>
          <w:sz w:val="28"/>
          <w:szCs w:val="28"/>
          <w:lang w:val="zh-CN"/>
        </w:rPr>
      </w:pPr>
      <w:r w:rsidRPr="00FC2AFC">
        <w:rPr>
          <w:rFonts w:ascii="仿宋" w:eastAsia="仿宋" w:hAnsi="仿宋" w:hint="eastAsia"/>
          <w:b/>
          <w:bCs/>
          <w:sz w:val="28"/>
          <w:szCs w:val="28"/>
        </w:rPr>
        <w:t>天下</w:t>
      </w:r>
      <w:proofErr w:type="gramStart"/>
      <w:r w:rsidRPr="00FC2AFC">
        <w:rPr>
          <w:rFonts w:ascii="仿宋" w:eastAsia="仿宋" w:hAnsi="仿宋" w:hint="eastAsia"/>
          <w:b/>
          <w:bCs/>
          <w:sz w:val="28"/>
          <w:szCs w:val="28"/>
        </w:rPr>
        <w:t>秀数字</w:t>
      </w:r>
      <w:proofErr w:type="gramEnd"/>
      <w:r w:rsidRPr="00FC2AFC">
        <w:rPr>
          <w:rFonts w:ascii="仿宋" w:eastAsia="仿宋" w:hAnsi="仿宋" w:hint="eastAsia"/>
          <w:b/>
          <w:bCs/>
          <w:sz w:val="28"/>
          <w:szCs w:val="28"/>
        </w:rPr>
        <w:t>科技(集团)股份有限公司</w:t>
      </w:r>
      <w:r w:rsidRPr="00FC2AFC">
        <w:rPr>
          <w:rFonts w:ascii="仿宋" w:eastAsia="仿宋" w:hAnsi="仿宋" w:hint="eastAsia"/>
          <w:kern w:val="0"/>
          <w:sz w:val="28"/>
          <w:szCs w:val="28"/>
        </w:rPr>
        <w:t>是</w:t>
      </w:r>
      <w:r w:rsidRPr="00FC2AFC">
        <w:rPr>
          <w:rFonts w:ascii="仿宋" w:eastAsia="仿宋" w:hAnsi="仿宋"/>
          <w:sz w:val="28"/>
          <w:szCs w:val="28"/>
        </w:rPr>
        <w:t>一家A股主板上市公司，股票代码600556。公司核心服务于红人</w:t>
      </w:r>
      <w:r w:rsidRPr="00FC2AFC">
        <w:rPr>
          <w:rFonts w:ascii="仿宋" w:eastAsia="仿宋" w:hAnsi="仿宋" w:hint="eastAsia"/>
          <w:sz w:val="28"/>
          <w:szCs w:val="28"/>
        </w:rPr>
        <w:t>(</w:t>
      </w:r>
      <w:r w:rsidRPr="00FC2AFC">
        <w:rPr>
          <w:rFonts w:ascii="仿宋" w:eastAsia="仿宋" w:hAnsi="仿宋"/>
          <w:sz w:val="28"/>
          <w:szCs w:val="28"/>
        </w:rPr>
        <w:t>内容创业者</w:t>
      </w:r>
      <w:r w:rsidRPr="00FC2AFC">
        <w:rPr>
          <w:rFonts w:ascii="仿宋" w:eastAsia="仿宋" w:hAnsi="仿宋" w:hint="eastAsia"/>
          <w:sz w:val="28"/>
          <w:szCs w:val="28"/>
        </w:rPr>
        <w:t>)</w:t>
      </w:r>
      <w:r w:rsidRPr="00FC2AFC">
        <w:rPr>
          <w:rFonts w:ascii="仿宋" w:eastAsia="仿宋" w:hAnsi="仿宋"/>
          <w:sz w:val="28"/>
          <w:szCs w:val="28"/>
        </w:rPr>
        <w:t>、MCN</w:t>
      </w:r>
      <w:r w:rsidRPr="00FC2AFC">
        <w:rPr>
          <w:rFonts w:ascii="仿宋" w:eastAsia="仿宋" w:hAnsi="仿宋" w:hint="eastAsia"/>
          <w:sz w:val="28"/>
          <w:szCs w:val="28"/>
        </w:rPr>
        <w:t>(</w:t>
      </w:r>
      <w:r w:rsidRPr="00FC2AFC">
        <w:rPr>
          <w:rFonts w:ascii="仿宋" w:eastAsia="仿宋" w:hAnsi="仿宋"/>
          <w:sz w:val="28"/>
          <w:szCs w:val="28"/>
        </w:rPr>
        <w:t>红人经济公司）、品牌商家、中小商家，致力于用技术驱动去中心化的红人新经济基础设施建设。</w:t>
      </w:r>
    </w:p>
    <w:p w14:paraId="690FF3F2" w14:textId="62310F65" w:rsidR="00FC2AFC" w:rsidRPr="00FC2AFC" w:rsidRDefault="00FC2AFC" w:rsidP="00FC2AFC">
      <w:pPr>
        <w:pStyle w:val="a5"/>
        <w:numPr>
          <w:ilvl w:val="0"/>
          <w:numId w:val="9"/>
        </w:numPr>
        <w:spacing w:before="120" w:line="360" w:lineRule="auto"/>
        <w:rPr>
          <w:rFonts w:ascii="仿宋" w:eastAsia="仿宋" w:hAnsi="仿宋"/>
          <w:b/>
          <w:bCs/>
        </w:rPr>
      </w:pPr>
      <w:r w:rsidRPr="00FC2AFC">
        <w:rPr>
          <w:rFonts w:ascii="仿宋" w:eastAsia="仿宋" w:hAnsi="仿宋" w:hint="eastAsia"/>
          <w:b/>
          <w:bCs/>
          <w:sz w:val="28"/>
          <w:szCs w:val="28"/>
        </w:rPr>
        <w:t>北京国际设计周有限公司</w:t>
      </w:r>
      <w:r w:rsidRPr="00FC2AFC">
        <w:rPr>
          <w:rFonts w:ascii="仿宋" w:eastAsia="仿宋" w:hAnsi="仿宋" w:hint="eastAsia"/>
          <w:sz w:val="28"/>
          <w:szCs w:val="28"/>
        </w:rPr>
        <w:t>是北京国际设计周的</w:t>
      </w:r>
      <w:r>
        <w:rPr>
          <w:rFonts w:ascii="仿宋" w:eastAsia="仿宋" w:hAnsi="仿宋" w:hint="eastAsia"/>
          <w:sz w:val="28"/>
          <w:szCs w:val="28"/>
        </w:rPr>
        <w:t>执行机构</w:t>
      </w:r>
      <w:r w:rsidRPr="00FC2AFC">
        <w:rPr>
          <w:rFonts w:ascii="仿宋" w:eastAsia="仿宋" w:hAnsi="仿宋" w:hint="eastAsia"/>
          <w:sz w:val="28"/>
          <w:szCs w:val="28"/>
        </w:rPr>
        <w:t>。</w:t>
      </w:r>
      <w:r w:rsidR="005D1906">
        <w:rPr>
          <w:rFonts w:ascii="仿宋" w:eastAsia="仿宋" w:hAnsi="仿宋" w:hint="eastAsia"/>
          <w:sz w:val="28"/>
          <w:szCs w:val="28"/>
        </w:rPr>
        <w:t>由</w:t>
      </w:r>
      <w:r w:rsidR="005D1906" w:rsidRPr="005D1906">
        <w:rPr>
          <w:rFonts w:ascii="仿宋" w:eastAsia="仿宋" w:hAnsi="仿宋" w:hint="eastAsia"/>
          <w:sz w:val="28"/>
          <w:szCs w:val="28"/>
        </w:rPr>
        <w:t>北京歌华传媒集团有限责任公司</w:t>
      </w:r>
      <w:r w:rsidR="005D1906">
        <w:rPr>
          <w:rFonts w:ascii="仿宋" w:eastAsia="仿宋" w:hAnsi="仿宋" w:hint="eastAsia"/>
          <w:sz w:val="28"/>
          <w:szCs w:val="28"/>
        </w:rPr>
        <w:t>控股</w:t>
      </w:r>
      <w:r w:rsidR="0096725F">
        <w:rPr>
          <w:rFonts w:ascii="仿宋" w:eastAsia="仿宋" w:hAnsi="仿宋" w:hint="eastAsia"/>
          <w:sz w:val="28"/>
          <w:szCs w:val="28"/>
        </w:rPr>
        <w:t>，</w:t>
      </w:r>
      <w:r w:rsidR="005D1906">
        <w:rPr>
          <w:rFonts w:ascii="仿宋" w:eastAsia="仿宋" w:hAnsi="仿宋" w:hint="eastAsia"/>
          <w:sz w:val="28"/>
          <w:szCs w:val="28"/>
        </w:rPr>
        <w:t>归</w:t>
      </w:r>
      <w:r w:rsidR="0096725F">
        <w:rPr>
          <w:rFonts w:ascii="仿宋" w:eastAsia="仿宋" w:hAnsi="仿宋" w:hint="eastAsia"/>
          <w:sz w:val="28"/>
          <w:szCs w:val="28"/>
        </w:rPr>
        <w:t>属</w:t>
      </w:r>
      <w:r w:rsidR="005D1906" w:rsidRPr="005D1906">
        <w:rPr>
          <w:rFonts w:ascii="仿宋" w:eastAsia="仿宋" w:hAnsi="仿宋" w:cs="Arial"/>
          <w:color w:val="333333"/>
          <w:sz w:val="28"/>
          <w:szCs w:val="28"/>
          <w:shd w:val="clear" w:color="auto" w:fill="FFFFFF"/>
        </w:rPr>
        <w:t>北京市国有文化资产监督管理办公室</w:t>
      </w:r>
      <w:r w:rsidR="005D1906">
        <w:rPr>
          <w:rFonts w:ascii="仿宋" w:eastAsia="仿宋" w:hAnsi="仿宋" w:cs="Arial" w:hint="eastAsia"/>
          <w:color w:val="333333"/>
          <w:sz w:val="28"/>
          <w:szCs w:val="28"/>
          <w:shd w:val="clear" w:color="auto" w:fill="FFFFFF"/>
        </w:rPr>
        <w:t>管理。</w:t>
      </w:r>
      <w:r w:rsidRPr="00FC2AFC">
        <w:rPr>
          <w:rFonts w:ascii="仿宋" w:eastAsia="仿宋" w:hAnsi="仿宋" w:hint="eastAsia"/>
          <w:sz w:val="28"/>
          <w:szCs w:val="28"/>
        </w:rPr>
        <w:t>北京国际设计周作为北京市重要的年度国际性文化活动，由文化和旅游部与北京市政府长期联合主办。是国家推进创意设计与相关产业融合发展的重要平台</w:t>
      </w:r>
      <w:r w:rsidR="005D1906">
        <w:rPr>
          <w:rFonts w:ascii="仿宋" w:eastAsia="仿宋" w:hAnsi="仿宋" w:hint="eastAsia"/>
          <w:sz w:val="28"/>
          <w:szCs w:val="28"/>
        </w:rPr>
        <w:t>；</w:t>
      </w:r>
      <w:r w:rsidRPr="00FC2AFC">
        <w:rPr>
          <w:rFonts w:ascii="仿宋" w:eastAsia="仿宋" w:hAnsi="仿宋" w:hint="eastAsia"/>
          <w:sz w:val="28"/>
          <w:szCs w:val="28"/>
        </w:rPr>
        <w:t>是北京建设全国文化中心、科技创新中心、国际交往中心的重要抓手</w:t>
      </w:r>
      <w:r w:rsidR="005D1906">
        <w:rPr>
          <w:rFonts w:ascii="仿宋" w:eastAsia="仿宋" w:hAnsi="仿宋" w:hint="eastAsia"/>
          <w:sz w:val="28"/>
          <w:szCs w:val="28"/>
        </w:rPr>
        <w:t>；</w:t>
      </w:r>
      <w:r w:rsidRPr="00FC2AFC">
        <w:rPr>
          <w:rFonts w:ascii="仿宋" w:eastAsia="仿宋" w:hAnsi="仿宋" w:hint="eastAsia"/>
          <w:sz w:val="28"/>
          <w:szCs w:val="28"/>
        </w:rPr>
        <w:t>是北京</w:t>
      </w:r>
      <w:r w:rsidR="005D1906">
        <w:rPr>
          <w:rFonts w:ascii="仿宋" w:eastAsia="仿宋" w:hAnsi="仿宋" w:hint="eastAsia"/>
          <w:sz w:val="28"/>
          <w:szCs w:val="28"/>
        </w:rPr>
        <w:t xml:space="preserve"> </w:t>
      </w:r>
      <w:r w:rsidR="005D1906">
        <w:rPr>
          <w:rFonts w:ascii="仿宋" w:eastAsia="仿宋" w:hAnsi="仿宋"/>
          <w:sz w:val="28"/>
          <w:szCs w:val="28"/>
        </w:rPr>
        <w:t xml:space="preserve">  </w:t>
      </w:r>
      <w:proofErr w:type="gramStart"/>
      <w:r w:rsidRPr="00FC2AFC">
        <w:rPr>
          <w:rFonts w:ascii="仿宋" w:eastAsia="仿宋" w:hAnsi="仿宋" w:hint="eastAsia"/>
          <w:sz w:val="28"/>
          <w:szCs w:val="28"/>
        </w:rPr>
        <w:t>疏解非首都</w:t>
      </w:r>
      <w:proofErr w:type="gramEnd"/>
      <w:r w:rsidRPr="00FC2AFC">
        <w:rPr>
          <w:rFonts w:ascii="仿宋" w:eastAsia="仿宋" w:hAnsi="仿宋" w:hint="eastAsia"/>
          <w:sz w:val="28"/>
          <w:szCs w:val="28"/>
        </w:rPr>
        <w:t>功能、构建高精尖产业结构的重要引擎。其管理的</w:t>
      </w:r>
      <w:r w:rsidR="005D1906">
        <w:rPr>
          <w:rFonts w:ascii="仿宋" w:eastAsia="仿宋" w:hAnsi="仿宋" w:hint="eastAsia"/>
          <w:sz w:val="28"/>
          <w:szCs w:val="28"/>
        </w:rPr>
        <w:t xml:space="preserve"> </w:t>
      </w:r>
      <w:r w:rsidR="005D1906">
        <w:rPr>
          <w:rFonts w:ascii="仿宋" w:eastAsia="仿宋" w:hAnsi="仿宋"/>
          <w:sz w:val="28"/>
          <w:szCs w:val="28"/>
        </w:rPr>
        <w:t xml:space="preserve">  </w:t>
      </w:r>
      <w:r w:rsidRPr="00FC2AFC">
        <w:rPr>
          <w:rFonts w:ascii="仿宋" w:eastAsia="仿宋" w:hAnsi="仿宋" w:cs="方正粗黑宋简体" w:hint="eastAsia"/>
          <w:sz w:val="28"/>
          <w:szCs w:val="28"/>
          <w:lang w:val="zh-CN"/>
        </w:rPr>
        <w:t>北京文创IP开发授权平台汇聚了超百家的文化企业。</w:t>
      </w:r>
      <w:r w:rsidRPr="00FC2AFC">
        <w:rPr>
          <w:rFonts w:ascii="仿宋" w:eastAsia="仿宋" w:hAnsi="仿宋" w:hint="eastAsia"/>
          <w:b/>
          <w:bCs/>
        </w:rPr>
        <w:t xml:space="preserve"> </w:t>
      </w:r>
    </w:p>
    <w:p w14:paraId="240E6D5F" w14:textId="67D0D3FA" w:rsidR="00FC2AFC" w:rsidRPr="00FC2AFC" w:rsidRDefault="00FC2AFC" w:rsidP="00FC2AFC">
      <w:pPr>
        <w:pStyle w:val="a5"/>
        <w:numPr>
          <w:ilvl w:val="0"/>
          <w:numId w:val="9"/>
        </w:numPr>
        <w:spacing w:before="120" w:line="360" w:lineRule="auto"/>
        <w:rPr>
          <w:rFonts w:ascii="仿宋" w:eastAsia="仿宋" w:hAnsi="仿宋" w:cs="方正粗黑宋简体"/>
          <w:sz w:val="28"/>
          <w:szCs w:val="28"/>
          <w:lang w:val="zh-CN"/>
        </w:rPr>
      </w:pPr>
      <w:r w:rsidRPr="00FC2AFC">
        <w:rPr>
          <w:rFonts w:ascii="仿宋" w:eastAsia="仿宋" w:hAnsi="仿宋" w:hint="eastAsia"/>
          <w:b/>
          <w:bCs/>
          <w:sz w:val="28"/>
          <w:szCs w:val="28"/>
        </w:rPr>
        <w:t>北京铜牛信息科技股份有限公司</w:t>
      </w:r>
      <w:r w:rsidRPr="00FC2AFC">
        <w:rPr>
          <w:rFonts w:ascii="仿宋" w:eastAsia="仿宋" w:hAnsi="仿宋" w:hint="eastAsia"/>
          <w:kern w:val="0"/>
          <w:sz w:val="28"/>
          <w:szCs w:val="28"/>
        </w:rPr>
        <w:t>是</w:t>
      </w:r>
      <w:r w:rsidRPr="00FC2AFC">
        <w:rPr>
          <w:rFonts w:ascii="仿宋" w:eastAsia="仿宋" w:hAnsi="仿宋"/>
          <w:sz w:val="28"/>
          <w:szCs w:val="28"/>
        </w:rPr>
        <w:t>北京市国资委下属二级企业</w:t>
      </w:r>
      <w:r w:rsidRPr="00FC2AFC">
        <w:rPr>
          <w:rFonts w:ascii="仿宋" w:eastAsia="仿宋" w:hAnsi="仿宋" w:hint="eastAsia"/>
          <w:sz w:val="28"/>
          <w:szCs w:val="28"/>
        </w:rPr>
        <w:t>，由</w:t>
      </w:r>
      <w:r w:rsidRPr="00FC2AFC">
        <w:rPr>
          <w:rFonts w:ascii="仿宋" w:eastAsia="仿宋" w:hAnsi="仿宋"/>
          <w:sz w:val="28"/>
          <w:szCs w:val="28"/>
        </w:rPr>
        <w:t>北京时尚控股公司</w:t>
      </w:r>
      <w:r w:rsidRPr="00FC2AFC">
        <w:rPr>
          <w:rFonts w:ascii="仿宋" w:eastAsia="仿宋" w:hAnsi="仿宋" w:hint="eastAsia"/>
          <w:sz w:val="28"/>
          <w:szCs w:val="28"/>
        </w:rPr>
        <w:t>控股。是</w:t>
      </w:r>
      <w:r w:rsidRPr="00FC2AFC">
        <w:rPr>
          <w:rFonts w:ascii="仿宋" w:eastAsia="仿宋" w:hAnsi="仿宋"/>
          <w:sz w:val="28"/>
          <w:szCs w:val="28"/>
        </w:rPr>
        <w:t>国家高新技术企业和双软企业</w:t>
      </w:r>
      <w:r w:rsidRPr="00FC2AFC">
        <w:rPr>
          <w:rFonts w:ascii="仿宋" w:eastAsia="仿宋" w:hAnsi="仿宋" w:hint="eastAsia"/>
          <w:sz w:val="28"/>
          <w:szCs w:val="28"/>
        </w:rPr>
        <w:t>。在</w:t>
      </w:r>
      <w:r w:rsidRPr="00FC2AFC">
        <w:rPr>
          <w:rFonts w:ascii="仿宋" w:eastAsia="仿宋" w:hAnsi="仿宋"/>
          <w:sz w:val="28"/>
          <w:szCs w:val="28"/>
        </w:rPr>
        <w:t>深交</w:t>
      </w:r>
      <w:proofErr w:type="gramStart"/>
      <w:r w:rsidRPr="00FC2AFC">
        <w:rPr>
          <w:rFonts w:ascii="仿宋" w:eastAsia="仿宋" w:hAnsi="仿宋"/>
          <w:sz w:val="28"/>
          <w:szCs w:val="28"/>
        </w:rPr>
        <w:t>所创业</w:t>
      </w:r>
      <w:proofErr w:type="gramEnd"/>
      <w:r w:rsidRPr="00FC2AFC">
        <w:rPr>
          <w:rFonts w:ascii="仿宋" w:eastAsia="仿宋" w:hAnsi="仿宋"/>
          <w:sz w:val="28"/>
          <w:szCs w:val="28"/>
        </w:rPr>
        <w:t>板上市，</w:t>
      </w:r>
      <w:r w:rsidRPr="00FC2AFC">
        <w:rPr>
          <w:rFonts w:ascii="仿宋" w:eastAsia="仿宋" w:hAnsi="仿宋" w:hint="eastAsia"/>
          <w:sz w:val="28"/>
          <w:szCs w:val="28"/>
        </w:rPr>
        <w:t>股票代码</w:t>
      </w:r>
      <w:r w:rsidRPr="00FC2AFC">
        <w:rPr>
          <w:rFonts w:ascii="仿宋" w:eastAsia="仿宋" w:hAnsi="仿宋"/>
          <w:sz w:val="28"/>
          <w:szCs w:val="28"/>
        </w:rPr>
        <w:t>300895</w:t>
      </w:r>
      <w:r w:rsidRPr="00FC2AFC">
        <w:rPr>
          <w:rFonts w:ascii="仿宋" w:eastAsia="仿宋" w:hAnsi="仿宋" w:hint="eastAsia"/>
          <w:sz w:val="28"/>
          <w:szCs w:val="28"/>
        </w:rPr>
        <w:t>。公司拥有</w:t>
      </w:r>
      <w:r w:rsidRPr="00FC2AFC">
        <w:rPr>
          <w:rFonts w:ascii="仿宋" w:eastAsia="仿宋" w:hAnsi="仿宋"/>
          <w:sz w:val="28"/>
          <w:szCs w:val="28"/>
        </w:rPr>
        <w:t>工信部互联网</w:t>
      </w:r>
      <w:r>
        <w:rPr>
          <w:rFonts w:ascii="仿宋" w:eastAsia="仿宋" w:hAnsi="仿宋" w:hint="eastAsia"/>
          <w:sz w:val="28"/>
          <w:szCs w:val="28"/>
        </w:rPr>
        <w:t xml:space="preserve"> </w:t>
      </w:r>
      <w:r>
        <w:rPr>
          <w:rFonts w:ascii="仿宋" w:eastAsia="仿宋" w:hAnsi="仿宋"/>
          <w:sz w:val="28"/>
          <w:szCs w:val="28"/>
        </w:rPr>
        <w:t xml:space="preserve"> </w:t>
      </w:r>
      <w:r w:rsidRPr="00FC2AFC">
        <w:rPr>
          <w:rFonts w:ascii="仿宋" w:eastAsia="仿宋" w:hAnsi="仿宋"/>
          <w:sz w:val="28"/>
          <w:szCs w:val="28"/>
        </w:rPr>
        <w:t>增值电信业务全国经营许可证（IDC/ISP/VPN/CDN/固网传输/ICP）</w:t>
      </w:r>
      <w:r w:rsidRPr="00FC2AFC">
        <w:rPr>
          <w:rFonts w:ascii="仿宋" w:eastAsia="仿宋" w:hAnsi="仿宋" w:hint="eastAsia"/>
          <w:sz w:val="28"/>
          <w:szCs w:val="28"/>
        </w:rPr>
        <w:t>和</w:t>
      </w:r>
      <w:r w:rsidRPr="00FC2AFC">
        <w:rPr>
          <w:rFonts w:ascii="仿宋" w:eastAsia="仿宋" w:hAnsi="仿宋"/>
          <w:sz w:val="28"/>
          <w:szCs w:val="28"/>
        </w:rPr>
        <w:t>信息系统集成和服务资质</w:t>
      </w:r>
      <w:r w:rsidRPr="00FC2AFC">
        <w:rPr>
          <w:rFonts w:ascii="仿宋" w:eastAsia="仿宋" w:hAnsi="仿宋" w:hint="eastAsia"/>
          <w:sz w:val="28"/>
          <w:szCs w:val="28"/>
        </w:rPr>
        <w:t>。是</w:t>
      </w:r>
      <w:r w:rsidRPr="00FC2AFC">
        <w:rPr>
          <w:rFonts w:ascii="仿宋" w:eastAsia="仿宋" w:hAnsi="仿宋"/>
          <w:sz w:val="28"/>
          <w:szCs w:val="28"/>
        </w:rPr>
        <w:t>国有企业创新发展云</w:t>
      </w:r>
      <w:r>
        <w:rPr>
          <w:rFonts w:ascii="仿宋" w:eastAsia="仿宋" w:hAnsi="仿宋" w:hint="eastAsia"/>
          <w:sz w:val="28"/>
          <w:szCs w:val="28"/>
        </w:rPr>
        <w:t xml:space="preserve"> </w:t>
      </w:r>
      <w:r>
        <w:rPr>
          <w:rFonts w:ascii="仿宋" w:eastAsia="仿宋" w:hAnsi="仿宋"/>
          <w:sz w:val="28"/>
          <w:szCs w:val="28"/>
        </w:rPr>
        <w:t xml:space="preserve">    </w:t>
      </w:r>
      <w:r w:rsidRPr="00FC2AFC">
        <w:rPr>
          <w:rFonts w:ascii="仿宋" w:eastAsia="仿宋" w:hAnsi="仿宋"/>
          <w:sz w:val="28"/>
          <w:szCs w:val="28"/>
        </w:rPr>
        <w:lastRenderedPageBreak/>
        <w:t>平台</w:t>
      </w:r>
      <w:r w:rsidRPr="00FC2AFC">
        <w:rPr>
          <w:rFonts w:ascii="仿宋" w:eastAsia="仿宋" w:hAnsi="仿宋" w:hint="eastAsia"/>
          <w:sz w:val="28"/>
          <w:szCs w:val="28"/>
        </w:rPr>
        <w:t>；</w:t>
      </w:r>
      <w:r w:rsidRPr="00FC2AFC">
        <w:rPr>
          <w:rFonts w:ascii="仿宋" w:eastAsia="仿宋" w:hAnsi="仿宋"/>
          <w:sz w:val="28"/>
          <w:szCs w:val="28"/>
        </w:rPr>
        <w:t>京津冀三地互联网数据中心</w:t>
      </w:r>
      <w:r w:rsidRPr="00FC2AFC">
        <w:rPr>
          <w:rFonts w:ascii="仿宋" w:eastAsia="仿宋" w:hAnsi="仿宋" w:hint="eastAsia"/>
          <w:sz w:val="28"/>
          <w:szCs w:val="28"/>
        </w:rPr>
        <w:t>（</w:t>
      </w:r>
      <w:r w:rsidRPr="00FC2AFC">
        <w:rPr>
          <w:rFonts w:ascii="仿宋" w:eastAsia="仿宋" w:hAnsi="仿宋"/>
          <w:sz w:val="28"/>
          <w:szCs w:val="28"/>
        </w:rPr>
        <w:t>包括北京CBD、天坛、国门、天津自贸区</w:t>
      </w:r>
      <w:r w:rsidRPr="00FC2AFC">
        <w:rPr>
          <w:rFonts w:ascii="仿宋" w:eastAsia="仿宋" w:hAnsi="仿宋" w:hint="eastAsia"/>
          <w:sz w:val="28"/>
          <w:szCs w:val="28"/>
        </w:rPr>
        <w:t>）。</w:t>
      </w:r>
      <w:r w:rsidRPr="00FC2AFC">
        <w:rPr>
          <w:rFonts w:ascii="仿宋" w:eastAsia="仿宋" w:hAnsi="仿宋"/>
          <w:sz w:val="28"/>
          <w:szCs w:val="28"/>
        </w:rPr>
        <w:t>拥有800平米的IC配置中心，为全球跨国企业提供IT技术服务</w:t>
      </w:r>
      <w:r w:rsidRPr="00FC2AFC">
        <w:rPr>
          <w:rFonts w:ascii="仿宋" w:eastAsia="仿宋" w:hAnsi="仿宋" w:hint="eastAsia"/>
          <w:sz w:val="28"/>
          <w:szCs w:val="28"/>
        </w:rPr>
        <w:t>。</w:t>
      </w:r>
    </w:p>
    <w:p w14:paraId="5886A2E9" w14:textId="323B19A8" w:rsidR="00FC2AFC" w:rsidRPr="00FC2AFC" w:rsidRDefault="00FC2AFC" w:rsidP="00FC2AFC">
      <w:pPr>
        <w:pStyle w:val="a5"/>
        <w:numPr>
          <w:ilvl w:val="0"/>
          <w:numId w:val="9"/>
        </w:numPr>
        <w:spacing w:before="120" w:line="360" w:lineRule="auto"/>
        <w:rPr>
          <w:rFonts w:ascii="仿宋" w:eastAsia="仿宋" w:hAnsi="仿宋" w:cs="方正粗黑宋简体"/>
          <w:b/>
          <w:bCs/>
          <w:sz w:val="28"/>
          <w:szCs w:val="28"/>
          <w:lang w:val="zh-CN"/>
        </w:rPr>
      </w:pPr>
      <w:r w:rsidRPr="00FC2AFC">
        <w:rPr>
          <w:rFonts w:ascii="仿宋" w:eastAsia="仿宋" w:hAnsi="仿宋" w:cs="仿宋"/>
          <w:b/>
          <w:bCs/>
          <w:sz w:val="28"/>
          <w:szCs w:val="28"/>
          <w:lang w:val="zh-TW" w:eastAsia="zh-TW"/>
        </w:rPr>
        <w:t>微梦创科网络科技(中国)有限公司</w:t>
      </w:r>
      <w:r w:rsidRPr="00FC2AFC">
        <w:rPr>
          <w:rFonts w:ascii="仿宋" w:eastAsia="仿宋" w:hAnsi="仿宋"/>
          <w:sz w:val="28"/>
          <w:szCs w:val="28"/>
        </w:rPr>
        <w:t>是</w:t>
      </w:r>
      <w:r w:rsidRPr="00FC2AFC">
        <w:rPr>
          <w:rFonts w:ascii="仿宋" w:eastAsia="仿宋" w:hAnsi="仿宋" w:hint="eastAsia"/>
          <w:sz w:val="28"/>
          <w:szCs w:val="28"/>
        </w:rPr>
        <w:t>中国著名的社交平台之一。新</w:t>
      </w:r>
      <w:proofErr w:type="gramStart"/>
      <w:r w:rsidRPr="00FC2AFC">
        <w:rPr>
          <w:rFonts w:ascii="仿宋" w:eastAsia="仿宋" w:hAnsi="仿宋" w:hint="eastAsia"/>
          <w:sz w:val="28"/>
          <w:szCs w:val="28"/>
        </w:rPr>
        <w:t>浪微博</w:t>
      </w:r>
      <w:proofErr w:type="gramEnd"/>
      <w:r w:rsidRPr="00FC2AFC">
        <w:rPr>
          <w:rFonts w:ascii="仿宋" w:eastAsia="仿宋" w:hAnsi="仿宋"/>
          <w:sz w:val="28"/>
          <w:szCs w:val="28"/>
        </w:rPr>
        <w:t>基于用户关系信息分享、传播以及获取的通过关注机制分享简短实时信息的广播式的社交媒体、网络平台，用户可以通过PC、手机等多种移动端入接入，以文字、图片、视频等多媒体形式实现信息的即时分享、传播互动。</w:t>
      </w:r>
    </w:p>
    <w:p w14:paraId="31EBF328" w14:textId="4D019FBA" w:rsidR="00453233" w:rsidRPr="005D1906" w:rsidRDefault="00FC2AFC" w:rsidP="005D1906">
      <w:pPr>
        <w:pStyle w:val="a5"/>
        <w:numPr>
          <w:ilvl w:val="0"/>
          <w:numId w:val="2"/>
        </w:numPr>
        <w:spacing w:before="120" w:line="360" w:lineRule="auto"/>
        <w:rPr>
          <w:rFonts w:ascii="方正粗黑宋简体" w:eastAsia="方正粗黑宋简体" w:hAnsi="方正粗黑宋简体" w:cs="仿宋"/>
          <w:sz w:val="28"/>
          <w:szCs w:val="28"/>
          <w:lang w:val="zh-TW" w:eastAsia="zh-TW"/>
        </w:rPr>
      </w:pPr>
      <w:r w:rsidRPr="005D1906">
        <w:rPr>
          <w:rFonts w:ascii="方正粗黑宋简体" w:eastAsia="方正粗黑宋简体" w:hAnsi="方正粗黑宋简体" w:cs="仿宋"/>
          <w:sz w:val="28"/>
          <w:szCs w:val="28"/>
          <w:lang w:val="zh-TW" w:eastAsia="zh-TW"/>
        </w:rPr>
        <w:t>文创品牌联盟链对</w:t>
      </w:r>
      <w:r w:rsidR="008B5DC5" w:rsidRPr="005D1906">
        <w:rPr>
          <w:rFonts w:ascii="方正粗黑宋简体" w:eastAsia="方正粗黑宋简体" w:hAnsi="方正粗黑宋简体" w:cs="仿宋" w:hint="eastAsia"/>
          <w:sz w:val="28"/>
          <w:szCs w:val="28"/>
          <w:lang w:val="zh-TW" w:eastAsia="zh-TW"/>
        </w:rPr>
        <w:t>传统</w:t>
      </w:r>
      <w:r w:rsidRPr="005D1906">
        <w:rPr>
          <w:rFonts w:ascii="方正粗黑宋简体" w:eastAsia="方正粗黑宋简体" w:hAnsi="方正粗黑宋简体" w:cs="仿宋"/>
          <w:sz w:val="28"/>
          <w:szCs w:val="28"/>
          <w:lang w:val="zh-TW" w:eastAsia="zh-TW"/>
        </w:rPr>
        <w:t>产业的支撑</w:t>
      </w:r>
      <w:r w:rsidR="008B5DC5" w:rsidRPr="005D1906">
        <w:rPr>
          <w:rFonts w:ascii="方正粗黑宋简体" w:eastAsia="方正粗黑宋简体" w:hAnsi="方正粗黑宋简体" w:cs="仿宋" w:hint="eastAsia"/>
          <w:sz w:val="28"/>
          <w:szCs w:val="28"/>
          <w:lang w:val="zh-TW" w:eastAsia="zh-TW"/>
        </w:rPr>
        <w:t>与赋能</w:t>
      </w:r>
      <w:r w:rsidRPr="005D1906">
        <w:rPr>
          <w:rFonts w:ascii="方正粗黑宋简体" w:eastAsia="方正粗黑宋简体" w:hAnsi="方正粗黑宋简体" w:cs="仿宋"/>
          <w:sz w:val="28"/>
          <w:szCs w:val="28"/>
          <w:lang w:val="zh-TW" w:eastAsia="zh-TW"/>
        </w:rPr>
        <w:t>：</w:t>
      </w:r>
    </w:p>
    <w:p w14:paraId="3BB446D4" w14:textId="107AFEC4" w:rsidR="008B5DC5" w:rsidRDefault="00FC2AFC" w:rsidP="008B5DC5">
      <w:pPr>
        <w:spacing w:line="360" w:lineRule="auto"/>
        <w:ind w:firstLine="560"/>
        <w:rPr>
          <w:rFonts w:ascii="仿宋" w:eastAsia="PMingLiU" w:hAnsi="仿宋" w:cs="仿宋"/>
          <w:sz w:val="28"/>
          <w:szCs w:val="28"/>
          <w:lang w:val="zh-TW" w:eastAsia="zh-TW"/>
        </w:rPr>
      </w:pPr>
      <w:r>
        <w:rPr>
          <w:rFonts w:ascii="仿宋" w:eastAsia="仿宋" w:hAnsi="仿宋" w:cs="仿宋"/>
          <w:sz w:val="28"/>
          <w:szCs w:val="28"/>
          <w:lang w:val="zh-TW" w:eastAsia="zh-TW"/>
        </w:rPr>
        <w:t>文创品牌联盟链依托区块链公开、不可变更的技术特性，让知识产权管理更加透明、可信、可溯源。</w:t>
      </w:r>
      <w:r w:rsidR="008B5DC5">
        <w:rPr>
          <w:rFonts w:ascii="仿宋" w:eastAsia="仿宋" w:hAnsi="仿宋" w:cs="仿宋" w:hint="eastAsia"/>
          <w:sz w:val="28"/>
          <w:szCs w:val="28"/>
          <w:lang w:val="zh-TW" w:eastAsia="zh-TW"/>
        </w:rPr>
        <w:t>通过智能合约、共识分账机制使</w:t>
      </w:r>
      <w:r>
        <w:rPr>
          <w:rFonts w:ascii="仿宋" w:eastAsia="仿宋" w:hAnsi="仿宋" w:cs="仿宋"/>
          <w:sz w:val="28"/>
          <w:szCs w:val="28"/>
          <w:lang w:val="zh-TW" w:eastAsia="zh-TW"/>
        </w:rPr>
        <w:t>知识产权在更</w:t>
      </w:r>
      <w:r w:rsidR="00454FE7">
        <w:rPr>
          <w:rFonts w:ascii="仿宋" w:eastAsia="仿宋" w:hAnsi="仿宋" w:cs="仿宋" w:hint="eastAsia"/>
          <w:sz w:val="28"/>
          <w:szCs w:val="28"/>
          <w:lang w:val="zh-TW" w:eastAsia="zh-TW"/>
        </w:rPr>
        <w:t>加</w:t>
      </w:r>
      <w:r>
        <w:rPr>
          <w:rFonts w:ascii="仿宋" w:eastAsia="仿宋" w:hAnsi="仿宋" w:cs="仿宋"/>
          <w:sz w:val="28"/>
          <w:szCs w:val="28"/>
          <w:lang w:val="zh-TW" w:eastAsia="zh-TW"/>
        </w:rPr>
        <w:t>精细化、数据化层次上</w:t>
      </w:r>
      <w:r w:rsidR="00454FE7">
        <w:rPr>
          <w:rFonts w:ascii="仿宋" w:eastAsia="仿宋" w:hAnsi="仿宋" w:cs="仿宋" w:hint="eastAsia"/>
          <w:sz w:val="28"/>
          <w:szCs w:val="28"/>
          <w:lang w:val="zh-TW" w:eastAsia="zh-TW"/>
        </w:rPr>
        <w:t>实现便捷</w:t>
      </w:r>
      <w:r>
        <w:rPr>
          <w:rFonts w:ascii="仿宋" w:eastAsia="仿宋" w:hAnsi="仿宋" w:cs="仿宋"/>
          <w:sz w:val="28"/>
          <w:szCs w:val="28"/>
          <w:lang w:val="zh-TW" w:eastAsia="zh-TW"/>
        </w:rPr>
        <w:t>商业化</w:t>
      </w:r>
      <w:r w:rsidR="008B5DC5">
        <w:rPr>
          <w:rFonts w:ascii="仿宋" w:eastAsia="仿宋" w:hAnsi="仿宋" w:cs="仿宋" w:hint="eastAsia"/>
          <w:sz w:val="28"/>
          <w:szCs w:val="28"/>
          <w:lang w:val="zh-TW" w:eastAsia="zh-TW"/>
        </w:rPr>
        <w:t>。由此</w:t>
      </w:r>
      <w:r w:rsidR="00454FE7">
        <w:rPr>
          <w:rFonts w:ascii="仿宋" w:eastAsia="仿宋" w:hAnsi="仿宋" w:cs="仿宋" w:hint="eastAsia"/>
          <w:sz w:val="28"/>
          <w:szCs w:val="28"/>
          <w:lang w:val="zh-TW" w:eastAsia="zh-TW"/>
        </w:rPr>
        <w:t>延伸</w:t>
      </w:r>
      <w:r w:rsidR="008B5DC5">
        <w:rPr>
          <w:rFonts w:ascii="仿宋" w:eastAsia="仿宋" w:hAnsi="仿宋" w:cs="仿宋" w:hint="eastAsia"/>
          <w:sz w:val="28"/>
          <w:szCs w:val="28"/>
          <w:lang w:val="zh-TW" w:eastAsia="zh-TW"/>
        </w:rPr>
        <w:t>的精细化数字营销</w:t>
      </w:r>
      <w:r w:rsidR="00454FE7">
        <w:rPr>
          <w:rFonts w:ascii="仿宋" w:eastAsia="仿宋" w:hAnsi="仿宋" w:cs="仿宋" w:hint="eastAsia"/>
          <w:sz w:val="28"/>
          <w:szCs w:val="28"/>
          <w:lang w:val="zh-TW" w:eastAsia="zh-TW"/>
        </w:rPr>
        <w:t>，极大</w:t>
      </w:r>
      <w:r w:rsidR="008B5DC5">
        <w:rPr>
          <w:rFonts w:ascii="仿宋" w:eastAsia="仿宋" w:hAnsi="仿宋" w:cs="仿宋" w:hint="eastAsia"/>
          <w:sz w:val="28"/>
          <w:szCs w:val="28"/>
          <w:lang w:val="zh-TW" w:eastAsia="zh-TW"/>
        </w:rPr>
        <w:t>促进传统文化</w:t>
      </w:r>
      <w:r>
        <w:rPr>
          <w:rFonts w:ascii="仿宋" w:eastAsia="仿宋" w:hAnsi="仿宋" w:cs="仿宋"/>
          <w:sz w:val="28"/>
          <w:szCs w:val="28"/>
          <w:lang w:val="zh-TW" w:eastAsia="zh-TW"/>
        </w:rPr>
        <w:t>在更大范围</w:t>
      </w:r>
      <w:r w:rsidR="00454FE7">
        <w:rPr>
          <w:rFonts w:ascii="仿宋" w:eastAsia="仿宋" w:hAnsi="仿宋" w:cs="仿宋" w:hint="eastAsia"/>
          <w:sz w:val="28"/>
          <w:szCs w:val="28"/>
          <w:lang w:val="zh-TW" w:eastAsia="zh-TW"/>
        </w:rPr>
        <w:t>实现</w:t>
      </w:r>
      <w:r>
        <w:rPr>
          <w:rFonts w:ascii="仿宋" w:eastAsia="仿宋" w:hAnsi="仿宋" w:cs="仿宋"/>
          <w:sz w:val="28"/>
          <w:szCs w:val="28"/>
          <w:lang w:val="zh-TW" w:eastAsia="zh-TW"/>
        </w:rPr>
        <w:t>应用与传播。</w:t>
      </w:r>
    </w:p>
    <w:p w14:paraId="18830420" w14:textId="207E56D1" w:rsidR="00454FE7" w:rsidRDefault="00000000" w:rsidP="008B5DC5">
      <w:pPr>
        <w:spacing w:line="360" w:lineRule="auto"/>
        <w:ind w:firstLine="560"/>
        <w:rPr>
          <w:rFonts w:ascii="仿宋" w:eastAsia="仿宋" w:hAnsi="仿宋" w:cs="仿宋"/>
          <w:sz w:val="28"/>
          <w:szCs w:val="28"/>
          <w:lang w:val="zh-CN"/>
        </w:rPr>
      </w:pPr>
      <w:r>
        <w:rPr>
          <w:rFonts w:ascii="仿宋" w:eastAsia="仿宋" w:hAnsi="仿宋" w:cs="仿宋"/>
          <w:sz w:val="28"/>
          <w:szCs w:val="28"/>
          <w:lang w:val="zh-TW" w:eastAsia="zh-TW"/>
        </w:rPr>
        <w:t>通过区块链技术，</w:t>
      </w:r>
      <w:r w:rsidR="008B5DC5">
        <w:rPr>
          <w:rFonts w:ascii="仿宋" w:eastAsia="仿宋" w:hAnsi="仿宋" w:cs="仿宋" w:hint="eastAsia"/>
          <w:sz w:val="28"/>
          <w:szCs w:val="28"/>
          <w:lang w:val="zh-TW" w:eastAsia="zh-TW"/>
        </w:rPr>
        <w:t>从</w:t>
      </w:r>
      <w:r>
        <w:rPr>
          <w:rFonts w:ascii="仿宋" w:eastAsia="仿宋" w:hAnsi="仿宋" w:cs="仿宋"/>
          <w:sz w:val="28"/>
          <w:szCs w:val="28"/>
        </w:rPr>
        <w:t>IP</w:t>
      </w:r>
      <w:r>
        <w:rPr>
          <w:rFonts w:ascii="仿宋" w:eastAsia="仿宋" w:hAnsi="仿宋" w:cs="仿宋"/>
          <w:sz w:val="28"/>
          <w:szCs w:val="28"/>
          <w:lang w:val="zh-TW" w:eastAsia="zh-TW"/>
        </w:rPr>
        <w:t>应用登记</w:t>
      </w:r>
      <w:r w:rsidR="008B5DC5">
        <w:rPr>
          <w:rFonts w:ascii="仿宋" w:eastAsia="仿宋" w:hAnsi="仿宋" w:cs="仿宋" w:hint="eastAsia"/>
          <w:sz w:val="28"/>
          <w:szCs w:val="28"/>
          <w:lang w:val="zh-TW" w:eastAsia="zh-TW"/>
        </w:rPr>
        <w:t>到</w:t>
      </w:r>
      <w:r>
        <w:rPr>
          <w:rFonts w:ascii="仿宋" w:eastAsia="仿宋" w:hAnsi="仿宋" w:cs="仿宋"/>
          <w:sz w:val="28"/>
          <w:szCs w:val="28"/>
        </w:rPr>
        <w:t>“</w:t>
      </w:r>
      <w:r>
        <w:rPr>
          <w:rFonts w:ascii="仿宋" w:eastAsia="仿宋" w:hAnsi="仿宋" w:cs="仿宋"/>
          <w:sz w:val="28"/>
          <w:szCs w:val="28"/>
          <w:lang w:val="zh-TW" w:eastAsia="zh-TW"/>
        </w:rPr>
        <w:t>颗粒化</w:t>
      </w:r>
      <w:r>
        <w:rPr>
          <w:rFonts w:ascii="仿宋" w:eastAsia="仿宋" w:hAnsi="仿宋" w:cs="仿宋"/>
          <w:sz w:val="28"/>
          <w:szCs w:val="28"/>
        </w:rPr>
        <w:t>”</w:t>
      </w:r>
      <w:r>
        <w:rPr>
          <w:rFonts w:ascii="仿宋" w:eastAsia="仿宋" w:hAnsi="仿宋" w:cs="仿宋"/>
          <w:sz w:val="28"/>
          <w:szCs w:val="28"/>
          <w:lang w:val="zh-TW" w:eastAsia="zh-TW"/>
        </w:rPr>
        <w:t>授权</w:t>
      </w:r>
      <w:r w:rsidR="008B5DC5">
        <w:rPr>
          <w:rFonts w:ascii="仿宋" w:eastAsia="仿宋" w:hAnsi="仿宋" w:cs="仿宋" w:hint="eastAsia"/>
          <w:sz w:val="28"/>
          <w:szCs w:val="28"/>
          <w:lang w:val="zh-TW" w:eastAsia="zh-TW"/>
        </w:rPr>
        <w:t>，从</w:t>
      </w:r>
      <w:r>
        <w:rPr>
          <w:rFonts w:ascii="仿宋" w:eastAsia="仿宋" w:hAnsi="仿宋" w:cs="仿宋"/>
          <w:sz w:val="28"/>
          <w:szCs w:val="28"/>
          <w:lang w:val="zh-TW" w:eastAsia="zh-TW"/>
        </w:rPr>
        <w:t>全链条</w:t>
      </w:r>
      <w:r w:rsidR="00454FE7">
        <w:rPr>
          <w:rFonts w:ascii="仿宋" w:eastAsia="仿宋" w:hAnsi="仿宋" w:cs="仿宋" w:hint="eastAsia"/>
          <w:sz w:val="28"/>
          <w:szCs w:val="28"/>
          <w:lang w:val="zh-TW" w:eastAsia="zh-TW"/>
        </w:rPr>
        <w:t>的</w:t>
      </w:r>
      <w:r w:rsidR="008B5DC5">
        <w:rPr>
          <w:rFonts w:ascii="仿宋" w:eastAsia="仿宋" w:hAnsi="仿宋" w:cs="仿宋" w:hint="eastAsia"/>
          <w:sz w:val="28"/>
          <w:szCs w:val="28"/>
          <w:lang w:val="zh-CN" w:eastAsia="zh-TW"/>
        </w:rPr>
        <w:t>知识产权和</w:t>
      </w:r>
      <w:r>
        <w:rPr>
          <w:rFonts w:ascii="仿宋" w:eastAsia="仿宋" w:hAnsi="仿宋" w:cs="仿宋"/>
          <w:sz w:val="28"/>
          <w:szCs w:val="28"/>
          <w:lang w:val="zh-CN"/>
        </w:rPr>
        <w:t>品牌</w:t>
      </w:r>
      <w:r>
        <w:rPr>
          <w:rFonts w:ascii="仿宋" w:eastAsia="仿宋" w:hAnsi="仿宋" w:cs="仿宋"/>
          <w:sz w:val="28"/>
          <w:szCs w:val="28"/>
          <w:lang w:val="zh-TW" w:eastAsia="zh-TW"/>
        </w:rPr>
        <w:t>溯源</w:t>
      </w:r>
      <w:r w:rsidR="008B5DC5">
        <w:rPr>
          <w:rFonts w:ascii="仿宋" w:eastAsia="仿宋" w:hAnsi="仿宋" w:cs="仿宋" w:hint="eastAsia"/>
          <w:sz w:val="28"/>
          <w:szCs w:val="28"/>
          <w:lang w:val="zh-CN" w:eastAsia="zh-TW"/>
        </w:rPr>
        <w:t>到智能</w:t>
      </w:r>
      <w:r>
        <w:rPr>
          <w:rFonts w:ascii="仿宋" w:eastAsia="仿宋" w:hAnsi="仿宋" w:cs="仿宋"/>
          <w:sz w:val="28"/>
          <w:szCs w:val="28"/>
          <w:lang w:val="zh-CN"/>
        </w:rPr>
        <w:t>合约</w:t>
      </w:r>
      <w:r w:rsidR="008B5DC5">
        <w:rPr>
          <w:rFonts w:ascii="仿宋" w:eastAsia="仿宋" w:hAnsi="仿宋" w:cs="仿宋" w:hint="eastAsia"/>
          <w:sz w:val="28"/>
          <w:szCs w:val="28"/>
          <w:lang w:val="zh-CN"/>
        </w:rPr>
        <w:t>、电子</w:t>
      </w:r>
      <w:r>
        <w:rPr>
          <w:rFonts w:ascii="仿宋" w:eastAsia="仿宋" w:hAnsi="仿宋" w:cs="仿宋"/>
          <w:sz w:val="28"/>
          <w:szCs w:val="28"/>
          <w:lang w:val="zh-TW" w:eastAsia="zh-TW"/>
        </w:rPr>
        <w:t>分账</w:t>
      </w:r>
      <w:r w:rsidR="008B5DC5">
        <w:rPr>
          <w:rFonts w:ascii="仿宋" w:eastAsia="仿宋" w:hAnsi="仿宋" w:cs="仿宋" w:hint="eastAsia"/>
          <w:sz w:val="28"/>
          <w:szCs w:val="28"/>
          <w:lang w:val="zh-TW" w:eastAsia="zh-TW"/>
        </w:rPr>
        <w:t>，文创品牌联盟链</w:t>
      </w:r>
      <w:r w:rsidR="00454FE7">
        <w:rPr>
          <w:rFonts w:ascii="仿宋" w:eastAsia="仿宋" w:hAnsi="仿宋" w:cs="仿宋" w:hint="eastAsia"/>
          <w:sz w:val="28"/>
          <w:szCs w:val="28"/>
          <w:lang w:val="zh-TW" w:eastAsia="zh-TW"/>
        </w:rPr>
        <w:t>积极</w:t>
      </w:r>
      <w:r w:rsidR="00454FE7">
        <w:rPr>
          <w:rFonts w:ascii="仿宋" w:eastAsia="仿宋" w:hAnsi="仿宋" w:cs="仿宋" w:hint="eastAsia"/>
          <w:sz w:val="28"/>
          <w:szCs w:val="28"/>
          <w:lang w:val="zh-TW"/>
        </w:rPr>
        <w:t xml:space="preserve"> </w:t>
      </w:r>
      <w:r w:rsidR="00454FE7">
        <w:rPr>
          <w:rFonts w:ascii="仿宋" w:eastAsia="仿宋" w:hAnsi="仿宋" w:cs="仿宋" w:hint="eastAsia"/>
          <w:sz w:val="28"/>
          <w:szCs w:val="28"/>
          <w:lang w:val="zh-TW" w:eastAsia="zh-TW"/>
        </w:rPr>
        <w:t>探索的</w:t>
      </w:r>
      <w:r>
        <w:rPr>
          <w:rFonts w:ascii="仿宋" w:eastAsia="仿宋" w:hAnsi="仿宋" w:cs="仿宋"/>
          <w:sz w:val="28"/>
          <w:szCs w:val="28"/>
          <w:lang w:val="zh-CN"/>
        </w:rPr>
        <w:t>基础功能</w:t>
      </w:r>
      <w:r w:rsidR="008B5DC5">
        <w:rPr>
          <w:rFonts w:ascii="仿宋" w:eastAsia="仿宋" w:hAnsi="仿宋" w:cs="仿宋" w:hint="eastAsia"/>
          <w:sz w:val="28"/>
          <w:szCs w:val="28"/>
          <w:lang w:val="zh-CN"/>
        </w:rPr>
        <w:t>模块和</w:t>
      </w:r>
      <w:r w:rsidR="00454FE7">
        <w:rPr>
          <w:rFonts w:ascii="仿宋" w:eastAsia="仿宋" w:hAnsi="仿宋" w:cs="仿宋" w:hint="eastAsia"/>
          <w:sz w:val="28"/>
          <w:szCs w:val="28"/>
          <w:lang w:val="zh-CN"/>
        </w:rPr>
        <w:t>数字</w:t>
      </w:r>
      <w:r w:rsidR="008B5DC5">
        <w:rPr>
          <w:rFonts w:ascii="仿宋" w:eastAsia="仿宋" w:hAnsi="仿宋" w:cs="仿宋" w:hint="eastAsia"/>
          <w:sz w:val="28"/>
          <w:szCs w:val="28"/>
          <w:lang w:val="zh-CN"/>
        </w:rPr>
        <w:t>应用场景平台</w:t>
      </w:r>
      <w:r w:rsidR="00454FE7">
        <w:rPr>
          <w:rFonts w:ascii="仿宋" w:eastAsia="仿宋" w:hAnsi="仿宋" w:cs="仿宋" w:hint="eastAsia"/>
          <w:sz w:val="28"/>
          <w:szCs w:val="28"/>
          <w:lang w:val="zh-TW" w:eastAsia="zh-TW"/>
        </w:rPr>
        <w:t>支撑传统</w:t>
      </w:r>
      <w:r>
        <w:rPr>
          <w:rFonts w:ascii="仿宋" w:eastAsia="仿宋" w:hAnsi="仿宋" w:cs="仿宋"/>
          <w:sz w:val="28"/>
          <w:szCs w:val="28"/>
          <w:lang w:val="zh-TW" w:eastAsia="zh-TW"/>
        </w:rPr>
        <w:t>经济</w:t>
      </w:r>
      <w:r w:rsidR="00454FE7">
        <w:rPr>
          <w:rFonts w:ascii="仿宋" w:eastAsia="仿宋" w:hAnsi="仿宋" w:cs="仿宋" w:hint="eastAsia"/>
          <w:sz w:val="28"/>
          <w:szCs w:val="28"/>
          <w:lang w:val="zh-TW" w:eastAsia="zh-TW"/>
        </w:rPr>
        <w:t>提档升级，</w:t>
      </w:r>
      <w:r w:rsidR="00454FE7">
        <w:rPr>
          <w:rFonts w:ascii="仿宋" w:eastAsia="仿宋" w:hAnsi="仿宋" w:cs="仿宋" w:hint="eastAsia"/>
          <w:sz w:val="28"/>
          <w:szCs w:val="28"/>
          <w:lang w:val="zh-TW"/>
        </w:rPr>
        <w:t xml:space="preserve"> </w:t>
      </w:r>
      <w:r>
        <w:rPr>
          <w:rFonts w:ascii="仿宋" w:eastAsia="仿宋" w:hAnsi="仿宋" w:cs="仿宋"/>
          <w:sz w:val="28"/>
          <w:szCs w:val="28"/>
          <w:lang w:val="zh-TW" w:eastAsia="zh-TW"/>
        </w:rPr>
        <w:t>赋能</w:t>
      </w:r>
      <w:r w:rsidR="00454FE7">
        <w:rPr>
          <w:rFonts w:ascii="仿宋" w:eastAsia="仿宋" w:hAnsi="仿宋" w:cs="仿宋" w:hint="eastAsia"/>
          <w:sz w:val="28"/>
          <w:szCs w:val="28"/>
          <w:lang w:val="zh-CN"/>
        </w:rPr>
        <w:t>实体产业数字化转型。</w:t>
      </w:r>
    </w:p>
    <w:p w14:paraId="43DC15C8" w14:textId="033086DD" w:rsidR="00453233" w:rsidRPr="008B5DC5" w:rsidRDefault="00000000" w:rsidP="008B5DC5">
      <w:pPr>
        <w:spacing w:line="360" w:lineRule="auto"/>
        <w:ind w:firstLine="560"/>
        <w:rPr>
          <w:rFonts w:ascii="仿宋" w:eastAsia="PMingLiU" w:hAnsi="仿宋" w:cs="仿宋"/>
          <w:sz w:val="28"/>
          <w:szCs w:val="28"/>
          <w:lang w:val="zh-TW" w:eastAsia="zh-TW"/>
        </w:rPr>
      </w:pPr>
      <w:r>
        <w:rPr>
          <w:rFonts w:ascii="仿宋" w:eastAsia="仿宋" w:hAnsi="仿宋" w:cs="仿宋"/>
          <w:sz w:val="28"/>
          <w:szCs w:val="28"/>
          <w:lang w:val="zh-TW" w:eastAsia="zh-TW"/>
        </w:rPr>
        <w:t>比如：在文旅方向推动基于数字门票的区块链应用</w:t>
      </w:r>
      <w:r w:rsidR="00454FE7">
        <w:rPr>
          <w:rFonts w:ascii="仿宋" w:eastAsia="仿宋" w:hAnsi="仿宋" w:cs="仿宋" w:hint="eastAsia"/>
          <w:sz w:val="28"/>
          <w:szCs w:val="28"/>
          <w:lang w:val="zh-TW" w:eastAsia="zh-TW"/>
        </w:rPr>
        <w:t>和</w:t>
      </w:r>
      <w:r w:rsidR="00B56602">
        <w:rPr>
          <w:rFonts w:ascii="仿宋" w:eastAsia="仿宋" w:hAnsi="仿宋" w:cs="仿宋" w:hint="eastAsia"/>
          <w:sz w:val="28"/>
          <w:szCs w:val="28"/>
          <w:lang w:val="zh-TW" w:eastAsia="zh-TW"/>
        </w:rPr>
        <w:t>通过精准化的</w:t>
      </w:r>
      <w:r w:rsidR="00454FE7">
        <w:rPr>
          <w:rFonts w:ascii="仿宋" w:eastAsia="仿宋" w:hAnsi="仿宋" w:cs="仿宋" w:hint="eastAsia"/>
          <w:sz w:val="28"/>
          <w:szCs w:val="28"/>
          <w:lang w:val="zh-TW" w:eastAsia="zh-TW"/>
        </w:rPr>
        <w:t>数字营销</w:t>
      </w:r>
      <w:r w:rsidR="00B56602">
        <w:rPr>
          <w:rFonts w:ascii="仿宋" w:eastAsia="仿宋" w:hAnsi="仿宋" w:cs="仿宋" w:hint="eastAsia"/>
          <w:sz w:val="28"/>
          <w:szCs w:val="28"/>
          <w:lang w:val="zh-TW" w:eastAsia="zh-TW"/>
        </w:rPr>
        <w:t>实现</w:t>
      </w:r>
      <w:r w:rsidR="00454FE7">
        <w:rPr>
          <w:rFonts w:ascii="仿宋" w:eastAsia="仿宋" w:hAnsi="仿宋" w:cs="仿宋" w:hint="eastAsia"/>
          <w:sz w:val="28"/>
          <w:szCs w:val="28"/>
          <w:lang w:val="zh-TW" w:eastAsia="zh-TW"/>
        </w:rPr>
        <w:t>导流</w:t>
      </w:r>
      <w:r w:rsidR="00B56602">
        <w:rPr>
          <w:rFonts w:ascii="仿宋" w:eastAsia="仿宋" w:hAnsi="仿宋" w:cs="仿宋" w:hint="eastAsia"/>
          <w:sz w:val="28"/>
          <w:szCs w:val="28"/>
          <w:lang w:val="zh-TW" w:eastAsia="zh-TW"/>
        </w:rPr>
        <w:t>、提升</w:t>
      </w:r>
      <w:r w:rsidR="00454FE7">
        <w:rPr>
          <w:rFonts w:ascii="仿宋" w:eastAsia="仿宋" w:hAnsi="仿宋" w:cs="仿宋" w:hint="eastAsia"/>
          <w:sz w:val="28"/>
          <w:szCs w:val="28"/>
          <w:lang w:val="zh-TW" w:eastAsia="zh-TW"/>
        </w:rPr>
        <w:t>复购</w:t>
      </w:r>
      <w:r w:rsidR="00B56602">
        <w:rPr>
          <w:rFonts w:ascii="仿宋" w:eastAsia="仿宋" w:hAnsi="仿宋" w:cs="仿宋" w:hint="eastAsia"/>
          <w:sz w:val="28"/>
          <w:szCs w:val="28"/>
          <w:lang w:val="zh-TW" w:eastAsia="zh-TW"/>
        </w:rPr>
        <w:t>等</w:t>
      </w:r>
      <w:r w:rsidR="00454FE7">
        <w:rPr>
          <w:rFonts w:ascii="仿宋" w:eastAsia="仿宋" w:hAnsi="仿宋" w:cs="仿宋" w:hint="eastAsia"/>
          <w:sz w:val="28"/>
          <w:szCs w:val="28"/>
          <w:lang w:val="zh-TW" w:eastAsia="zh-TW"/>
        </w:rPr>
        <w:t>应用</w:t>
      </w:r>
      <w:r w:rsidR="00B56602">
        <w:rPr>
          <w:rFonts w:ascii="仿宋" w:eastAsia="仿宋" w:hAnsi="仿宋" w:cs="仿宋" w:hint="eastAsia"/>
          <w:sz w:val="28"/>
          <w:szCs w:val="28"/>
          <w:lang w:val="zh-TW" w:eastAsia="zh-TW"/>
        </w:rPr>
        <w:t>需求</w:t>
      </w:r>
      <w:r w:rsidR="00454FE7">
        <w:rPr>
          <w:rFonts w:ascii="仿宋" w:eastAsia="仿宋" w:hAnsi="仿宋" w:cs="仿宋" w:hint="eastAsia"/>
          <w:sz w:val="28"/>
          <w:szCs w:val="28"/>
          <w:lang w:val="zh-CN" w:eastAsia="zh-TW"/>
        </w:rPr>
        <w:t>；</w:t>
      </w:r>
      <w:r>
        <w:rPr>
          <w:rFonts w:ascii="仿宋" w:eastAsia="仿宋" w:hAnsi="仿宋" w:cs="仿宋"/>
          <w:sz w:val="28"/>
          <w:szCs w:val="28"/>
          <w:lang w:val="zh-TW" w:eastAsia="zh-TW"/>
        </w:rPr>
        <w:t>在文创方向</w:t>
      </w:r>
      <w:r w:rsidR="00B56602">
        <w:rPr>
          <w:rFonts w:ascii="仿宋" w:eastAsia="仿宋" w:hAnsi="仿宋" w:cs="仿宋" w:hint="eastAsia"/>
          <w:sz w:val="28"/>
          <w:szCs w:val="28"/>
          <w:lang w:val="zh-TW" w:eastAsia="zh-TW"/>
        </w:rPr>
        <w:t>打造国家级设计赛事</w:t>
      </w:r>
      <w:r w:rsidR="00B56602">
        <w:rPr>
          <w:rFonts w:ascii="仿宋" w:eastAsia="仿宋" w:hAnsi="仿宋" w:cs="仿宋" w:hint="eastAsia"/>
          <w:sz w:val="28"/>
          <w:szCs w:val="28"/>
          <w:lang w:val="zh-TW"/>
        </w:rPr>
        <w:t>+微博话题+</w:t>
      </w:r>
      <w:r>
        <w:rPr>
          <w:rFonts w:ascii="仿宋" w:eastAsia="仿宋" w:hAnsi="仿宋" w:cs="仿宋"/>
          <w:sz w:val="28"/>
          <w:szCs w:val="28"/>
          <w:lang w:val="zh-TW" w:eastAsia="zh-TW"/>
        </w:rPr>
        <w:t>元宇宙数字展</w:t>
      </w:r>
      <w:r w:rsidR="00B56602">
        <w:rPr>
          <w:rFonts w:ascii="仿宋" w:eastAsia="仿宋" w:hAnsi="仿宋" w:cs="仿宋" w:hint="eastAsia"/>
          <w:sz w:val="28"/>
          <w:szCs w:val="28"/>
          <w:lang w:val="zh-TW" w:eastAsia="zh-TW"/>
        </w:rPr>
        <w:t>的应用尝试</w:t>
      </w:r>
      <w:r w:rsidR="00454FE7">
        <w:rPr>
          <w:rFonts w:ascii="仿宋" w:eastAsia="仿宋" w:hAnsi="仿宋" w:cs="仿宋" w:hint="eastAsia"/>
          <w:sz w:val="28"/>
          <w:szCs w:val="28"/>
          <w:lang w:val="zh-CN"/>
        </w:rPr>
        <w:t>；</w:t>
      </w:r>
      <w:r>
        <w:rPr>
          <w:rFonts w:ascii="仿宋" w:eastAsia="仿宋" w:hAnsi="仿宋" w:cs="仿宋"/>
          <w:sz w:val="28"/>
          <w:szCs w:val="28"/>
          <w:lang w:val="zh-CN"/>
        </w:rPr>
        <w:t>在自媒体方向建立</w:t>
      </w:r>
      <w:r w:rsidR="00B56602">
        <w:rPr>
          <w:rFonts w:ascii="仿宋" w:eastAsia="仿宋" w:hAnsi="仿宋" w:cs="仿宋" w:hint="eastAsia"/>
          <w:sz w:val="28"/>
          <w:szCs w:val="28"/>
          <w:lang w:val="zh-CN"/>
        </w:rPr>
        <w:t xml:space="preserve"> </w:t>
      </w:r>
      <w:r>
        <w:rPr>
          <w:rFonts w:ascii="仿宋" w:eastAsia="仿宋" w:hAnsi="仿宋" w:cs="仿宋"/>
          <w:sz w:val="28"/>
          <w:szCs w:val="28"/>
          <w:lang w:val="zh-CN"/>
        </w:rPr>
        <w:t>创作人与</w:t>
      </w:r>
      <w:r w:rsidR="008B5DC5">
        <w:rPr>
          <w:rFonts w:ascii="仿宋" w:eastAsia="仿宋" w:hAnsi="仿宋" w:cs="仿宋" w:hint="eastAsia"/>
          <w:sz w:val="28"/>
          <w:szCs w:val="28"/>
          <w:lang w:val="zh-CN"/>
        </w:rPr>
        <w:t>收藏爱好者</w:t>
      </w:r>
      <w:r w:rsidR="00B56602">
        <w:rPr>
          <w:rFonts w:ascii="仿宋" w:eastAsia="仿宋" w:hAnsi="仿宋" w:cs="仿宋" w:hint="eastAsia"/>
          <w:sz w:val="28"/>
          <w:szCs w:val="28"/>
          <w:lang w:val="zh-CN"/>
        </w:rPr>
        <w:t>依托</w:t>
      </w:r>
      <w:r>
        <w:rPr>
          <w:rFonts w:ascii="仿宋" w:eastAsia="仿宋" w:hAnsi="仿宋" w:cs="仿宋"/>
          <w:sz w:val="28"/>
          <w:szCs w:val="28"/>
          <w:lang w:val="zh-CN"/>
        </w:rPr>
        <w:t>网络社交化</w:t>
      </w:r>
      <w:r w:rsidR="00B56602">
        <w:rPr>
          <w:rFonts w:ascii="仿宋" w:eastAsia="仿宋" w:hAnsi="仿宋" w:cs="仿宋" w:hint="eastAsia"/>
          <w:sz w:val="28"/>
          <w:szCs w:val="28"/>
          <w:lang w:val="zh-CN"/>
        </w:rPr>
        <w:t>的</w:t>
      </w:r>
      <w:r>
        <w:rPr>
          <w:rFonts w:ascii="仿宋" w:eastAsia="仿宋" w:hAnsi="仿宋" w:cs="仿宋"/>
          <w:sz w:val="28"/>
          <w:szCs w:val="28"/>
          <w:lang w:val="zh-CN"/>
        </w:rPr>
        <w:t>收藏</w:t>
      </w:r>
      <w:r w:rsidR="00B56602">
        <w:rPr>
          <w:rFonts w:ascii="仿宋" w:eastAsia="仿宋" w:hAnsi="仿宋" w:cs="仿宋" w:hint="eastAsia"/>
          <w:sz w:val="28"/>
          <w:szCs w:val="28"/>
          <w:lang w:val="zh-CN"/>
        </w:rPr>
        <w:t>模式</w:t>
      </w:r>
      <w:r w:rsidR="00454FE7">
        <w:rPr>
          <w:rFonts w:ascii="仿宋" w:eastAsia="仿宋" w:hAnsi="仿宋" w:cs="仿宋" w:hint="eastAsia"/>
          <w:sz w:val="28"/>
          <w:szCs w:val="28"/>
          <w:lang w:val="zh-CN"/>
        </w:rPr>
        <w:t>；在</w:t>
      </w:r>
      <w:r w:rsidR="00B56602">
        <w:rPr>
          <w:rFonts w:ascii="仿宋" w:eastAsia="仿宋" w:hAnsi="仿宋" w:cs="仿宋" w:hint="eastAsia"/>
          <w:sz w:val="28"/>
          <w:szCs w:val="28"/>
          <w:lang w:val="zh-CN"/>
        </w:rPr>
        <w:t>艺术与</w:t>
      </w:r>
      <w:r w:rsidR="00454FE7">
        <w:rPr>
          <w:rFonts w:ascii="仿宋" w:eastAsia="仿宋" w:hAnsi="仿宋" w:cs="仿宋" w:hint="eastAsia"/>
          <w:sz w:val="28"/>
          <w:szCs w:val="28"/>
          <w:lang w:val="zh-CN"/>
        </w:rPr>
        <w:t>文博方向推动加密数字版画，实现数字资产可交易；在</w:t>
      </w:r>
      <w:r w:rsidR="00B56602">
        <w:rPr>
          <w:rFonts w:ascii="仿宋" w:eastAsia="仿宋" w:hAnsi="仿宋" w:cs="仿宋" w:hint="eastAsia"/>
          <w:sz w:val="28"/>
          <w:szCs w:val="28"/>
          <w:lang w:val="zh-CN"/>
        </w:rPr>
        <w:t>传统</w:t>
      </w:r>
      <w:r w:rsidR="00454FE7">
        <w:rPr>
          <w:rFonts w:ascii="仿宋" w:eastAsia="仿宋" w:hAnsi="仿宋" w:cs="仿宋" w:hint="eastAsia"/>
          <w:sz w:val="28"/>
          <w:szCs w:val="28"/>
          <w:lang w:val="zh-CN"/>
        </w:rPr>
        <w:t>食品领域</w:t>
      </w:r>
      <w:r w:rsidR="00B56602">
        <w:rPr>
          <w:rFonts w:ascii="仿宋" w:eastAsia="仿宋" w:hAnsi="仿宋" w:cs="仿宋" w:hint="eastAsia"/>
          <w:sz w:val="28"/>
          <w:szCs w:val="28"/>
          <w:lang w:val="zh-CN"/>
        </w:rPr>
        <w:t>构建</w:t>
      </w:r>
      <w:r w:rsidR="00454FE7">
        <w:rPr>
          <w:rFonts w:ascii="仿宋" w:eastAsia="仿宋" w:hAnsi="仿宋" w:cs="仿宋" w:hint="eastAsia"/>
          <w:sz w:val="28"/>
          <w:szCs w:val="28"/>
          <w:lang w:val="zh-CN"/>
        </w:rPr>
        <w:t>食品溯源</w:t>
      </w:r>
      <w:r w:rsidR="00B56602">
        <w:rPr>
          <w:rFonts w:ascii="仿宋" w:eastAsia="仿宋" w:hAnsi="仿宋" w:cs="仿宋" w:hint="eastAsia"/>
          <w:sz w:val="28"/>
          <w:szCs w:val="28"/>
          <w:lang w:val="zh-CN"/>
        </w:rPr>
        <w:t>+</w:t>
      </w:r>
      <w:r w:rsidR="003C65CE">
        <w:rPr>
          <w:rFonts w:ascii="仿宋" w:eastAsia="仿宋" w:hAnsi="仿宋" w:cs="仿宋"/>
          <w:sz w:val="28"/>
          <w:szCs w:val="28"/>
          <w:lang w:val="zh-CN"/>
        </w:rPr>
        <w:t>IP</w:t>
      </w:r>
      <w:r w:rsidR="003C65CE">
        <w:rPr>
          <w:rFonts w:ascii="仿宋" w:eastAsia="仿宋" w:hAnsi="仿宋" w:cs="仿宋" w:hint="eastAsia"/>
          <w:sz w:val="28"/>
          <w:szCs w:val="28"/>
          <w:lang w:val="zh-CN"/>
        </w:rPr>
        <w:t>微授权+</w:t>
      </w:r>
      <w:r w:rsidR="00B56602">
        <w:rPr>
          <w:rFonts w:ascii="仿宋" w:eastAsia="仿宋" w:hAnsi="仿宋" w:cs="仿宋" w:hint="eastAsia"/>
          <w:sz w:val="28"/>
          <w:szCs w:val="28"/>
          <w:lang w:val="zh-CN"/>
        </w:rPr>
        <w:t>品牌</w:t>
      </w:r>
      <w:r w:rsidR="003C65CE">
        <w:rPr>
          <w:rFonts w:ascii="仿宋" w:eastAsia="仿宋" w:hAnsi="仿宋" w:cs="仿宋" w:hint="eastAsia"/>
          <w:sz w:val="28"/>
          <w:szCs w:val="28"/>
          <w:lang w:val="zh-CN"/>
        </w:rPr>
        <w:t>联名</w:t>
      </w:r>
      <w:r w:rsidR="00B56602">
        <w:rPr>
          <w:rFonts w:ascii="仿宋" w:eastAsia="仿宋" w:hAnsi="仿宋" w:cs="仿宋" w:hint="eastAsia"/>
          <w:sz w:val="28"/>
          <w:szCs w:val="28"/>
          <w:lang w:val="zh-CN"/>
        </w:rPr>
        <w:t>+数字营销</w:t>
      </w:r>
      <w:r w:rsidR="003C65CE">
        <w:rPr>
          <w:rFonts w:ascii="仿宋" w:eastAsia="仿宋" w:hAnsi="仿宋" w:cs="仿宋" w:hint="eastAsia"/>
          <w:sz w:val="28"/>
          <w:szCs w:val="28"/>
          <w:lang w:val="zh-CN"/>
        </w:rPr>
        <w:t>+共识智能分账</w:t>
      </w:r>
      <w:r w:rsidR="00454FE7">
        <w:rPr>
          <w:rFonts w:ascii="仿宋" w:eastAsia="仿宋" w:hAnsi="仿宋" w:cs="仿宋" w:hint="eastAsia"/>
          <w:sz w:val="28"/>
          <w:szCs w:val="28"/>
          <w:lang w:val="zh-CN"/>
        </w:rPr>
        <w:t>的解决方案</w:t>
      </w:r>
      <w:r w:rsidR="00B36045">
        <w:rPr>
          <w:rFonts w:ascii="仿宋" w:eastAsia="仿宋" w:hAnsi="仿宋" w:cs="仿宋" w:hint="eastAsia"/>
          <w:sz w:val="28"/>
          <w:szCs w:val="28"/>
          <w:lang w:val="zh-CN"/>
        </w:rPr>
        <w:t>等等</w:t>
      </w:r>
      <w:r>
        <w:rPr>
          <w:rFonts w:ascii="仿宋" w:eastAsia="仿宋" w:hAnsi="仿宋" w:cs="仿宋"/>
          <w:sz w:val="28"/>
          <w:szCs w:val="28"/>
          <w:lang w:val="zh-CN"/>
        </w:rPr>
        <w:t>。</w:t>
      </w:r>
    </w:p>
    <w:p w14:paraId="6D3C61BC" w14:textId="2D698752" w:rsidR="00453233" w:rsidRPr="005D1906" w:rsidRDefault="00FC2AFC">
      <w:pPr>
        <w:pStyle w:val="a5"/>
        <w:numPr>
          <w:ilvl w:val="0"/>
          <w:numId w:val="3"/>
        </w:numPr>
        <w:spacing w:before="156" w:line="360" w:lineRule="auto"/>
        <w:rPr>
          <w:rFonts w:ascii="方正粗黑宋简体" w:eastAsia="方正粗黑宋简体" w:hAnsi="方正粗黑宋简体" w:cs="仿宋"/>
          <w:sz w:val="28"/>
          <w:szCs w:val="28"/>
          <w:lang w:val="zh-TW" w:eastAsia="zh-TW"/>
        </w:rPr>
      </w:pPr>
      <w:r w:rsidRPr="005D1906">
        <w:rPr>
          <w:rFonts w:ascii="方正粗黑宋简体" w:eastAsia="方正粗黑宋简体" w:hAnsi="方正粗黑宋简体" w:cs="仿宋"/>
          <w:sz w:val="28"/>
          <w:szCs w:val="28"/>
          <w:lang w:val="zh-TW" w:eastAsia="zh-TW"/>
        </w:rPr>
        <w:lastRenderedPageBreak/>
        <w:t>文创品牌联盟链促进文化与科技融合：</w:t>
      </w:r>
    </w:p>
    <w:p w14:paraId="407E5F76" w14:textId="77777777" w:rsidR="00453233" w:rsidRDefault="00000000">
      <w:pPr>
        <w:spacing w:line="360" w:lineRule="auto"/>
        <w:ind w:firstLine="560"/>
        <w:rPr>
          <w:rFonts w:ascii="仿宋" w:eastAsia="仿宋" w:hAnsi="仿宋" w:cs="仿宋"/>
          <w:sz w:val="28"/>
          <w:szCs w:val="28"/>
          <w:lang w:val="zh-TW" w:eastAsia="zh-TW"/>
        </w:rPr>
      </w:pPr>
      <w:r>
        <w:rPr>
          <w:rFonts w:ascii="仿宋" w:eastAsia="仿宋" w:hAnsi="仿宋" w:cs="仿宋"/>
          <w:sz w:val="28"/>
          <w:szCs w:val="28"/>
          <w:lang w:val="zh-TW" w:eastAsia="zh-TW"/>
        </w:rPr>
        <w:t>在文化产业企业中普及、推广区块链、大数据、人工智能、元宇宙等技术，同时，为企业提供简单、便捷、方便的实用应用工具。</w:t>
      </w:r>
    </w:p>
    <w:p w14:paraId="4B20F693" w14:textId="5A12F7C0" w:rsidR="00453233" w:rsidRDefault="00000000">
      <w:pPr>
        <w:spacing w:line="360" w:lineRule="auto"/>
        <w:ind w:firstLine="560"/>
        <w:rPr>
          <w:rFonts w:ascii="仿宋" w:eastAsia="仿宋" w:hAnsi="仿宋" w:cs="仿宋"/>
          <w:sz w:val="28"/>
          <w:szCs w:val="28"/>
        </w:rPr>
      </w:pPr>
      <w:r>
        <w:rPr>
          <w:rFonts w:ascii="仿宋" w:eastAsia="仿宋" w:hAnsi="仿宋" w:cs="仿宋"/>
          <w:sz w:val="28"/>
          <w:szCs w:val="28"/>
          <w:lang w:val="zh-TW" w:eastAsia="zh-TW"/>
        </w:rPr>
        <w:t>通过</w:t>
      </w:r>
      <w:r w:rsidR="00FC2AFC">
        <w:rPr>
          <w:rFonts w:ascii="仿宋" w:eastAsia="仿宋" w:hAnsi="仿宋" w:cs="仿宋"/>
          <w:sz w:val="28"/>
          <w:szCs w:val="28"/>
          <w:lang w:val="zh-TW" w:eastAsia="zh-TW"/>
        </w:rPr>
        <w:t>文创品牌联盟链</w:t>
      </w:r>
      <w:r>
        <w:rPr>
          <w:rFonts w:ascii="仿宋" w:eastAsia="仿宋" w:hAnsi="仿宋" w:cs="仿宋"/>
          <w:sz w:val="28"/>
          <w:szCs w:val="28"/>
          <w:lang w:val="zh-TW" w:eastAsia="zh-TW"/>
        </w:rPr>
        <w:t>实现技术集成、应用创新，通过科技赋能</w:t>
      </w:r>
      <w:r w:rsidR="003C65CE">
        <w:rPr>
          <w:rFonts w:ascii="仿宋" w:eastAsia="仿宋" w:hAnsi="仿宋" w:cs="仿宋" w:hint="eastAsia"/>
          <w:sz w:val="28"/>
          <w:szCs w:val="28"/>
          <w:lang w:val="zh-TW"/>
        </w:rPr>
        <w:t xml:space="preserve"> </w:t>
      </w:r>
      <w:r>
        <w:rPr>
          <w:rFonts w:ascii="仿宋" w:eastAsia="仿宋" w:hAnsi="仿宋" w:cs="仿宋"/>
          <w:sz w:val="28"/>
          <w:szCs w:val="28"/>
          <w:lang w:val="zh-TW" w:eastAsia="zh-TW"/>
        </w:rPr>
        <w:t>文化，促进文化的传承与传播。</w:t>
      </w:r>
    </w:p>
    <w:p w14:paraId="4AA054E5" w14:textId="49D33E76" w:rsidR="00453233" w:rsidRDefault="00000000">
      <w:pPr>
        <w:spacing w:line="360" w:lineRule="auto"/>
        <w:ind w:firstLine="560"/>
        <w:rPr>
          <w:rFonts w:ascii="仿宋" w:eastAsia="仿宋" w:hAnsi="仿宋" w:cs="仿宋"/>
          <w:sz w:val="28"/>
          <w:szCs w:val="28"/>
        </w:rPr>
      </w:pPr>
      <w:r>
        <w:rPr>
          <w:rFonts w:ascii="仿宋" w:eastAsia="仿宋" w:hAnsi="仿宋" w:cs="仿宋"/>
          <w:sz w:val="28"/>
          <w:szCs w:val="28"/>
          <w:lang w:val="zh-TW" w:eastAsia="zh-TW"/>
        </w:rPr>
        <w:t>依托</w:t>
      </w:r>
      <w:r w:rsidR="00FC2AFC">
        <w:rPr>
          <w:rFonts w:ascii="仿宋" w:eastAsia="仿宋" w:hAnsi="仿宋" w:cs="仿宋"/>
          <w:sz w:val="28"/>
          <w:szCs w:val="28"/>
          <w:lang w:val="zh-TW" w:eastAsia="zh-TW"/>
        </w:rPr>
        <w:t>文创品牌联盟链</w:t>
      </w:r>
      <w:r>
        <w:rPr>
          <w:rFonts w:ascii="仿宋" w:eastAsia="仿宋" w:hAnsi="仿宋" w:cs="仿宋"/>
          <w:sz w:val="28"/>
          <w:szCs w:val="28"/>
          <w:lang w:val="zh-TW" w:eastAsia="zh-TW"/>
        </w:rPr>
        <w:t>搭建的平台，将企业家、工程师、设计师、艺术家等汇聚一堂、结交朋友，使文化与科技广泛、深度融合。</w:t>
      </w:r>
    </w:p>
    <w:p w14:paraId="03E5B9D3" w14:textId="5D57C62E" w:rsidR="00453233" w:rsidRPr="005D1906" w:rsidRDefault="00FC2AFC">
      <w:pPr>
        <w:pStyle w:val="a5"/>
        <w:numPr>
          <w:ilvl w:val="0"/>
          <w:numId w:val="2"/>
        </w:numPr>
        <w:spacing w:before="156" w:line="360" w:lineRule="auto"/>
        <w:rPr>
          <w:rFonts w:ascii="方正粗黑宋简体" w:eastAsia="方正粗黑宋简体" w:hAnsi="方正粗黑宋简体" w:cs="仿宋"/>
          <w:sz w:val="28"/>
          <w:szCs w:val="28"/>
          <w:lang w:val="zh-TW" w:eastAsia="zh-TW"/>
        </w:rPr>
      </w:pPr>
      <w:r w:rsidRPr="005D1906">
        <w:rPr>
          <w:rFonts w:ascii="方正粗黑宋简体" w:eastAsia="方正粗黑宋简体" w:hAnsi="方正粗黑宋简体" w:cs="仿宋"/>
          <w:sz w:val="28"/>
          <w:szCs w:val="28"/>
          <w:lang w:val="zh-TW" w:eastAsia="zh-TW"/>
        </w:rPr>
        <w:t>文创品牌联盟链的治理结构：</w:t>
      </w:r>
    </w:p>
    <w:p w14:paraId="1F1684F5" w14:textId="0B2B279C" w:rsidR="00453233" w:rsidRDefault="00000000">
      <w:pPr>
        <w:spacing w:line="360" w:lineRule="auto"/>
        <w:ind w:firstLine="560"/>
        <w:rPr>
          <w:rFonts w:ascii="仿宋" w:eastAsia="仿宋" w:hAnsi="仿宋" w:cs="仿宋"/>
          <w:sz w:val="28"/>
          <w:szCs w:val="28"/>
          <w:lang w:val="zh-TW" w:eastAsia="zh-TW"/>
        </w:rPr>
      </w:pPr>
      <w:r>
        <w:rPr>
          <w:rFonts w:ascii="仿宋" w:eastAsia="仿宋" w:hAnsi="仿宋" w:cs="仿宋"/>
          <w:sz w:val="28"/>
          <w:szCs w:val="28"/>
          <w:lang w:val="zh-TW" w:eastAsia="zh-TW"/>
        </w:rPr>
        <w:t>常务理事会：由创建</w:t>
      </w:r>
      <w:r w:rsidR="00FC2AFC">
        <w:rPr>
          <w:rFonts w:ascii="仿宋" w:eastAsia="仿宋" w:hAnsi="仿宋" w:cs="仿宋"/>
          <w:sz w:val="28"/>
          <w:szCs w:val="28"/>
          <w:lang w:val="zh-TW" w:eastAsia="zh-TW"/>
        </w:rPr>
        <w:t>文创品牌联盟链</w:t>
      </w:r>
      <w:r>
        <w:rPr>
          <w:rFonts w:ascii="仿宋" w:eastAsia="仿宋" w:hAnsi="仿宋" w:cs="仿宋"/>
          <w:sz w:val="28"/>
          <w:szCs w:val="28"/>
          <w:lang w:val="zh-TW" w:eastAsia="zh-TW"/>
        </w:rPr>
        <w:t>的</w:t>
      </w:r>
      <w:r w:rsidR="003A29AD">
        <w:rPr>
          <w:rFonts w:ascii="仿宋" w:eastAsia="仿宋" w:hAnsi="仿宋" w:cs="仿宋" w:hint="eastAsia"/>
          <w:sz w:val="28"/>
          <w:szCs w:val="28"/>
          <w:lang w:val="zh-TW" w:eastAsia="zh-TW"/>
        </w:rPr>
        <w:t>七</w:t>
      </w:r>
      <w:r>
        <w:rPr>
          <w:rFonts w:ascii="仿宋" w:eastAsia="仿宋" w:hAnsi="仿宋" w:cs="仿宋"/>
          <w:sz w:val="28"/>
          <w:szCs w:val="28"/>
          <w:lang w:val="zh-TW" w:eastAsia="zh-TW"/>
        </w:rPr>
        <w:t>家核心发起单位组成。负责</w:t>
      </w:r>
      <w:r w:rsidR="00FC2AFC">
        <w:rPr>
          <w:rFonts w:ascii="仿宋" w:eastAsia="仿宋" w:hAnsi="仿宋" w:cs="仿宋"/>
          <w:sz w:val="28"/>
          <w:szCs w:val="28"/>
          <w:lang w:val="zh-TW" w:eastAsia="zh-TW"/>
        </w:rPr>
        <w:t>文创品牌联盟链</w:t>
      </w:r>
      <w:r>
        <w:rPr>
          <w:rFonts w:ascii="仿宋" w:eastAsia="仿宋" w:hAnsi="仿宋" w:cs="仿宋"/>
          <w:sz w:val="28"/>
          <w:szCs w:val="28"/>
          <w:lang w:val="zh-TW" w:eastAsia="zh-TW"/>
        </w:rPr>
        <w:t>的治理和监督共识规则等。</w:t>
      </w:r>
    </w:p>
    <w:p w14:paraId="3DF77269" w14:textId="14E10B0D" w:rsidR="00453233" w:rsidRDefault="00000000">
      <w:pPr>
        <w:spacing w:line="360" w:lineRule="auto"/>
        <w:ind w:firstLine="560"/>
        <w:rPr>
          <w:rFonts w:ascii="仿宋" w:eastAsia="仿宋" w:hAnsi="仿宋" w:cs="仿宋"/>
          <w:sz w:val="28"/>
          <w:szCs w:val="28"/>
        </w:rPr>
      </w:pPr>
      <w:r>
        <w:rPr>
          <w:rFonts w:ascii="仿宋" w:eastAsia="仿宋" w:hAnsi="仿宋" w:cs="仿宋"/>
          <w:sz w:val="28"/>
          <w:szCs w:val="28"/>
          <w:lang w:val="zh-CN"/>
        </w:rPr>
        <w:t>成员</w:t>
      </w:r>
      <w:r>
        <w:rPr>
          <w:rFonts w:ascii="仿宋" w:eastAsia="仿宋" w:hAnsi="仿宋" w:cs="仿宋"/>
          <w:sz w:val="28"/>
          <w:szCs w:val="28"/>
          <w:lang w:val="zh-TW" w:eastAsia="zh-TW"/>
        </w:rPr>
        <w:t>大会：由</w:t>
      </w:r>
      <w:r w:rsidR="00FC2AFC">
        <w:rPr>
          <w:rFonts w:ascii="仿宋" w:eastAsia="仿宋" w:hAnsi="仿宋" w:cs="仿宋"/>
          <w:sz w:val="28"/>
          <w:szCs w:val="28"/>
          <w:lang w:val="zh-TW" w:eastAsia="zh-TW"/>
        </w:rPr>
        <w:t>文创品牌联盟链</w:t>
      </w:r>
      <w:r>
        <w:rPr>
          <w:rFonts w:ascii="仿宋" w:eastAsia="仿宋" w:hAnsi="仿宋" w:cs="仿宋"/>
          <w:sz w:val="28"/>
          <w:szCs w:val="28"/>
          <w:lang w:val="zh-TW" w:eastAsia="zh-TW"/>
        </w:rPr>
        <w:t>节点单位组成</w:t>
      </w:r>
      <w:r>
        <w:rPr>
          <w:rFonts w:ascii="仿宋" w:eastAsia="仿宋" w:hAnsi="仿宋" w:cs="仿宋"/>
          <w:sz w:val="28"/>
          <w:szCs w:val="28"/>
          <w:lang w:val="zh-CN"/>
        </w:rPr>
        <w:t>，</w:t>
      </w:r>
      <w:r>
        <w:rPr>
          <w:rFonts w:ascii="仿宋" w:eastAsia="仿宋" w:hAnsi="仿宋" w:cs="仿宋"/>
          <w:sz w:val="28"/>
          <w:szCs w:val="28"/>
          <w:lang w:val="zh-TW" w:eastAsia="zh-TW"/>
        </w:rPr>
        <w:t>初期目标</w:t>
      </w:r>
      <w:r>
        <w:rPr>
          <w:rFonts w:ascii="仿宋" w:eastAsia="仿宋" w:hAnsi="仿宋" w:cs="仿宋"/>
          <w:sz w:val="28"/>
          <w:szCs w:val="28"/>
        </w:rPr>
        <w:t>100</w:t>
      </w:r>
      <w:r>
        <w:rPr>
          <w:rFonts w:ascii="仿宋" w:eastAsia="仿宋" w:hAnsi="仿宋" w:cs="仿宋"/>
          <w:sz w:val="28"/>
          <w:szCs w:val="28"/>
          <w:lang w:val="zh-TW" w:eastAsia="zh-TW"/>
        </w:rPr>
        <w:t>家。每年组织召开一届</w:t>
      </w:r>
      <w:r w:rsidR="00FC2AFC">
        <w:rPr>
          <w:rFonts w:ascii="仿宋" w:eastAsia="仿宋" w:hAnsi="仿宋" w:cs="仿宋"/>
          <w:sz w:val="28"/>
          <w:szCs w:val="28"/>
          <w:lang w:val="zh-TW" w:eastAsia="zh-TW"/>
        </w:rPr>
        <w:t>文创品牌联盟链</w:t>
      </w:r>
      <w:r>
        <w:rPr>
          <w:rFonts w:ascii="仿宋" w:eastAsia="仿宋" w:hAnsi="仿宋" w:cs="仿宋"/>
          <w:sz w:val="28"/>
          <w:szCs w:val="28"/>
          <w:lang w:val="zh-CN"/>
        </w:rPr>
        <w:t>成员</w:t>
      </w:r>
      <w:r>
        <w:rPr>
          <w:rFonts w:ascii="仿宋" w:eastAsia="仿宋" w:hAnsi="仿宋" w:cs="仿宋"/>
          <w:sz w:val="28"/>
          <w:szCs w:val="28"/>
          <w:lang w:val="zh-TW" w:eastAsia="zh-TW"/>
        </w:rPr>
        <w:t>大会。</w:t>
      </w:r>
    </w:p>
    <w:p w14:paraId="5864CC05" w14:textId="385CEBF8" w:rsidR="00453233" w:rsidRPr="003C65CE" w:rsidRDefault="00000000" w:rsidP="003C65CE">
      <w:pPr>
        <w:spacing w:line="360" w:lineRule="auto"/>
        <w:ind w:firstLine="560"/>
        <w:rPr>
          <w:rFonts w:ascii="仿宋" w:eastAsia="PMingLiU" w:hAnsi="仿宋" w:cs="仿宋"/>
          <w:sz w:val="28"/>
          <w:szCs w:val="28"/>
          <w:lang w:val="zh-TW" w:eastAsia="zh-TW"/>
        </w:rPr>
      </w:pPr>
      <w:r>
        <w:rPr>
          <w:rFonts w:ascii="仿宋" w:eastAsia="仿宋" w:hAnsi="仿宋" w:cs="仿宋"/>
          <w:sz w:val="28"/>
          <w:szCs w:val="28"/>
          <w:lang w:val="zh-TW" w:eastAsia="zh-TW"/>
        </w:rPr>
        <w:t>专家委员会：由第三方专业服务机构构成。负责为</w:t>
      </w:r>
      <w:r w:rsidR="00FC2AFC">
        <w:rPr>
          <w:rFonts w:ascii="仿宋" w:eastAsia="仿宋" w:hAnsi="仿宋" w:cs="仿宋"/>
          <w:sz w:val="28"/>
          <w:szCs w:val="28"/>
          <w:lang w:val="zh-TW" w:eastAsia="zh-TW"/>
        </w:rPr>
        <w:t>文创品牌联盟链</w:t>
      </w:r>
      <w:r>
        <w:rPr>
          <w:rFonts w:ascii="仿宋" w:eastAsia="仿宋" w:hAnsi="仿宋" w:cs="仿宋"/>
          <w:sz w:val="28"/>
          <w:szCs w:val="28"/>
          <w:lang w:val="zh-TW" w:eastAsia="zh-TW"/>
        </w:rPr>
        <w:t>提供</w:t>
      </w:r>
      <w:r w:rsidR="003C65CE">
        <w:rPr>
          <w:rFonts w:ascii="仿宋" w:eastAsia="仿宋" w:hAnsi="仿宋" w:cs="仿宋" w:hint="eastAsia"/>
          <w:sz w:val="28"/>
          <w:szCs w:val="28"/>
          <w:lang w:val="zh-TW" w:eastAsia="zh-TW"/>
        </w:rPr>
        <w:t>知识产权、</w:t>
      </w:r>
      <w:r>
        <w:rPr>
          <w:rFonts w:ascii="仿宋" w:eastAsia="仿宋" w:hAnsi="仿宋" w:cs="仿宋"/>
          <w:sz w:val="28"/>
          <w:szCs w:val="28"/>
          <w:lang w:val="zh-TW" w:eastAsia="zh-TW"/>
        </w:rPr>
        <w:t>法律、财税、金融</w:t>
      </w:r>
      <w:r w:rsidR="003C65CE">
        <w:rPr>
          <w:rFonts w:ascii="仿宋" w:eastAsia="仿宋" w:hAnsi="仿宋" w:cs="仿宋" w:hint="eastAsia"/>
          <w:sz w:val="28"/>
          <w:szCs w:val="28"/>
          <w:lang w:val="zh-TW" w:eastAsia="zh-TW"/>
        </w:rPr>
        <w:t>、国内外政策、历史人文</w:t>
      </w:r>
      <w:r>
        <w:rPr>
          <w:rFonts w:ascii="仿宋" w:eastAsia="仿宋" w:hAnsi="仿宋" w:cs="仿宋"/>
          <w:sz w:val="28"/>
          <w:szCs w:val="28"/>
          <w:lang w:val="zh-TW" w:eastAsia="zh-TW"/>
        </w:rPr>
        <w:t>等相关专业领域的建议、解答和服务。</w:t>
      </w:r>
    </w:p>
    <w:sectPr w:rsidR="00453233" w:rsidRPr="003C65CE" w:rsidSect="00557FFA">
      <w:headerReference w:type="even" r:id="rId7"/>
      <w:headerReference w:type="default" r:id="rId8"/>
      <w:footerReference w:type="even" r:id="rId9"/>
      <w:footerReference w:type="default" r:id="rId10"/>
      <w:headerReference w:type="first" r:id="rId11"/>
      <w:footerReference w:type="first" r:id="rId12"/>
      <w:pgSz w:w="11900" w:h="16840"/>
      <w:pgMar w:top="2268"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FD81" w14:textId="77777777" w:rsidR="00557FFA" w:rsidRDefault="00557FFA">
      <w:r>
        <w:separator/>
      </w:r>
    </w:p>
  </w:endnote>
  <w:endnote w:type="continuationSeparator" w:id="0">
    <w:p w14:paraId="49F8C590" w14:textId="77777777" w:rsidR="00557FFA" w:rsidRDefault="0055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粗黑宋简体">
    <w:altName w:val="微软雅黑"/>
    <w:charset w:val="86"/>
    <w:family w:val="auto"/>
    <w:pitch w:val="variable"/>
    <w:sig w:usb0="A00002BF" w:usb1="184F6CFA" w:usb2="00000012"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0D62" w14:textId="77777777" w:rsidR="005B518E" w:rsidRDefault="005B518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F14B" w14:textId="77777777" w:rsidR="00453233" w:rsidRDefault="00000000">
    <w:pPr>
      <w:pStyle w:val="a4"/>
      <w:jc w:val="center"/>
    </w:pPr>
    <w:r>
      <w:rPr>
        <w:rFonts w:ascii="华文中宋" w:eastAsia="华文中宋" w:hAnsi="华文中宋" w:cs="华文中宋"/>
        <w:sz w:val="21"/>
        <w:szCs w:val="21"/>
        <w:lang w:val="zh-TW" w:eastAsia="zh-TW"/>
      </w:rPr>
      <w:t xml:space="preserve"> </w:t>
    </w:r>
    <w:r>
      <w:rPr>
        <w:rFonts w:ascii="华文中宋" w:eastAsia="华文中宋" w:hAnsi="华文中宋" w:cs="华文中宋"/>
        <w:b/>
        <w:bCs/>
        <w:sz w:val="21"/>
        <w:szCs w:val="21"/>
      </w:rPr>
      <w:fldChar w:fldCharType="begin"/>
    </w:r>
    <w:r>
      <w:rPr>
        <w:rFonts w:ascii="华文中宋" w:eastAsia="华文中宋" w:hAnsi="华文中宋" w:cs="华文中宋"/>
        <w:b/>
        <w:bCs/>
        <w:sz w:val="21"/>
        <w:szCs w:val="21"/>
      </w:rPr>
      <w:instrText xml:space="preserve"> PAGE </w:instrText>
    </w:r>
    <w:r>
      <w:rPr>
        <w:rFonts w:ascii="华文中宋" w:eastAsia="华文中宋" w:hAnsi="华文中宋" w:cs="华文中宋"/>
        <w:b/>
        <w:bCs/>
        <w:sz w:val="21"/>
        <w:szCs w:val="21"/>
      </w:rPr>
      <w:fldChar w:fldCharType="separate"/>
    </w:r>
    <w:r w:rsidR="00B36045">
      <w:rPr>
        <w:rFonts w:ascii="华文中宋" w:eastAsia="华文中宋" w:hAnsi="华文中宋" w:cs="华文中宋"/>
        <w:b/>
        <w:bCs/>
        <w:noProof/>
        <w:sz w:val="21"/>
        <w:szCs w:val="21"/>
      </w:rPr>
      <w:t>1</w:t>
    </w:r>
    <w:r>
      <w:rPr>
        <w:rFonts w:ascii="华文中宋" w:eastAsia="华文中宋" w:hAnsi="华文中宋" w:cs="华文中宋"/>
        <w:b/>
        <w:bCs/>
        <w:sz w:val="21"/>
        <w:szCs w:val="21"/>
      </w:rPr>
      <w:fldChar w:fldCharType="end"/>
    </w:r>
    <w:r>
      <w:rPr>
        <w:rFonts w:ascii="华文中宋" w:eastAsia="华文中宋" w:hAnsi="华文中宋" w:cs="华文中宋"/>
        <w:sz w:val="21"/>
        <w:szCs w:val="21"/>
        <w:lang w:val="zh-TW" w:eastAsia="zh-TW"/>
      </w:rPr>
      <w:t xml:space="preserve"> / </w:t>
    </w:r>
    <w:r>
      <w:rPr>
        <w:rFonts w:ascii="华文中宋" w:eastAsia="华文中宋" w:hAnsi="华文中宋" w:cs="华文中宋"/>
        <w:b/>
        <w:bCs/>
        <w:sz w:val="21"/>
        <w:szCs w:val="21"/>
      </w:rPr>
      <w:fldChar w:fldCharType="begin"/>
    </w:r>
    <w:r>
      <w:rPr>
        <w:rFonts w:ascii="华文中宋" w:eastAsia="华文中宋" w:hAnsi="华文中宋" w:cs="华文中宋"/>
        <w:b/>
        <w:bCs/>
        <w:sz w:val="21"/>
        <w:szCs w:val="21"/>
      </w:rPr>
      <w:instrText xml:space="preserve"> NUMPAGES </w:instrText>
    </w:r>
    <w:r>
      <w:rPr>
        <w:rFonts w:ascii="华文中宋" w:eastAsia="华文中宋" w:hAnsi="华文中宋" w:cs="华文中宋"/>
        <w:b/>
        <w:bCs/>
        <w:sz w:val="21"/>
        <w:szCs w:val="21"/>
      </w:rPr>
      <w:fldChar w:fldCharType="separate"/>
    </w:r>
    <w:r w:rsidR="00B36045">
      <w:rPr>
        <w:rFonts w:ascii="华文中宋" w:eastAsia="华文中宋" w:hAnsi="华文中宋" w:cs="华文中宋"/>
        <w:b/>
        <w:bCs/>
        <w:noProof/>
        <w:sz w:val="21"/>
        <w:szCs w:val="21"/>
      </w:rPr>
      <w:t>2</w:t>
    </w:r>
    <w:r>
      <w:rPr>
        <w:rFonts w:ascii="华文中宋" w:eastAsia="华文中宋" w:hAnsi="华文中宋" w:cs="华文中宋"/>
        <w:b/>
        <w:bCs/>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BD19" w14:textId="77777777" w:rsidR="005B518E" w:rsidRDefault="005B518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8705" w14:textId="77777777" w:rsidR="00557FFA" w:rsidRDefault="00557FFA">
      <w:r>
        <w:separator/>
      </w:r>
    </w:p>
  </w:footnote>
  <w:footnote w:type="continuationSeparator" w:id="0">
    <w:p w14:paraId="789C0BFA" w14:textId="77777777" w:rsidR="00557FFA" w:rsidRDefault="0055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6F16" w14:textId="77777777" w:rsidR="005B518E" w:rsidRDefault="005B518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5E8F" w14:textId="2F2826EF" w:rsidR="00453233" w:rsidRDefault="005B518E">
    <w:pPr>
      <w:tabs>
        <w:tab w:val="left" w:pos="1128"/>
      </w:tabs>
    </w:pPr>
    <w:r>
      <w:rPr>
        <w:noProof/>
      </w:rPr>
      <w:drawing>
        <wp:anchor distT="0" distB="0" distL="114300" distR="114300" simplePos="0" relativeHeight="251659264" behindDoc="0" locked="0" layoutInCell="1" allowOverlap="1" wp14:anchorId="290D1754" wp14:editId="7F22B058">
          <wp:simplePos x="0" y="0"/>
          <wp:positionH relativeFrom="margin">
            <wp:align>center</wp:align>
          </wp:positionH>
          <wp:positionV relativeFrom="paragraph">
            <wp:posOffset>-223650</wp:posOffset>
          </wp:positionV>
          <wp:extent cx="2267117" cy="10135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8535" b="26757"/>
                  <a:stretch/>
                </pic:blipFill>
                <pic:spPr bwMode="auto">
                  <a:xfrm>
                    <a:off x="0" y="0"/>
                    <a:ext cx="2267117" cy="1013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0545" w14:textId="77777777" w:rsidR="005B518E" w:rsidRDefault="005B51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689"/>
    <w:multiLevelType w:val="hybridMultilevel"/>
    <w:tmpl w:val="96AE402E"/>
    <w:lvl w:ilvl="0" w:tplc="04090017">
      <w:start w:val="1"/>
      <w:numFmt w:val="chineseCountingThousand"/>
      <w:lvlText w:val="(%1)"/>
      <w:lvlJc w:val="left"/>
      <w:pPr>
        <w:ind w:left="0" w:hanging="420"/>
      </w:pPr>
    </w:lvl>
    <w:lvl w:ilvl="1" w:tplc="04090019">
      <w:start w:val="1"/>
      <w:numFmt w:val="lowerLetter"/>
      <w:lvlText w:val="%2)"/>
      <w:lvlJc w:val="left"/>
      <w:pPr>
        <w:ind w:left="420" w:hanging="420"/>
      </w:pPr>
    </w:lvl>
    <w:lvl w:ilvl="2" w:tplc="04090017">
      <w:start w:val="1"/>
      <w:numFmt w:val="chineseCountingThousand"/>
      <w:lvlText w:val="(%3)"/>
      <w:lvlJc w:val="left"/>
      <w:pPr>
        <w:ind w:left="840" w:hanging="420"/>
      </w:pPr>
    </w:lvl>
    <w:lvl w:ilvl="3" w:tplc="04090017">
      <w:start w:val="1"/>
      <w:numFmt w:val="chineseCountingThousand"/>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1" w15:restartNumberingAfterBreak="0">
    <w:nsid w:val="0F8D3A72"/>
    <w:multiLevelType w:val="hybridMultilevel"/>
    <w:tmpl w:val="D7EABA48"/>
    <w:lvl w:ilvl="0" w:tplc="A4B675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F640A08"/>
    <w:multiLevelType w:val="hybridMultilevel"/>
    <w:tmpl w:val="9BAA78A4"/>
    <w:numStyleLink w:val="1"/>
  </w:abstractNum>
  <w:abstractNum w:abstractNumId="3" w15:restartNumberingAfterBreak="0">
    <w:nsid w:val="26DF674F"/>
    <w:multiLevelType w:val="hybridMultilevel"/>
    <w:tmpl w:val="4008C46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33C95695"/>
    <w:multiLevelType w:val="hybridMultilevel"/>
    <w:tmpl w:val="9BAA78A4"/>
    <w:styleLink w:val="1"/>
    <w:lvl w:ilvl="0" w:tplc="CD560F16">
      <w:start w:val="1"/>
      <w:numFmt w:val="chineseCounting"/>
      <w:lvlText w:val="%1."/>
      <w:lvlJc w:val="left"/>
      <w:pPr>
        <w:tabs>
          <w:tab w:val="left" w:pos="567"/>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tplc="18DC268C">
      <w:start w:val="1"/>
      <w:numFmt w:val="lowerLetter"/>
      <w:lvlText w:val="%2)"/>
      <w:lvlJc w:val="left"/>
      <w:pPr>
        <w:tabs>
          <w:tab w:val="left" w:pos="567"/>
        </w:tabs>
        <w:ind w:left="8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tplc="0CC2A8F6">
      <w:start w:val="1"/>
      <w:numFmt w:val="lowerRoman"/>
      <w:lvlText w:val="%3."/>
      <w:lvlJc w:val="left"/>
      <w:pPr>
        <w:tabs>
          <w:tab w:val="left" w:pos="567"/>
        </w:tabs>
        <w:ind w:left="1260" w:hanging="588"/>
      </w:pPr>
      <w:rPr>
        <w:rFonts w:hAnsi="Arial Unicode MS"/>
        <w:b/>
        <w:bCs/>
        <w:caps w:val="0"/>
        <w:smallCaps w:val="0"/>
        <w:strike w:val="0"/>
        <w:dstrike w:val="0"/>
        <w:outline w:val="0"/>
        <w:emboss w:val="0"/>
        <w:imprint w:val="0"/>
        <w:spacing w:val="0"/>
        <w:w w:val="100"/>
        <w:kern w:val="0"/>
        <w:position w:val="0"/>
        <w:highlight w:val="none"/>
        <w:vertAlign w:val="baseline"/>
      </w:rPr>
    </w:lvl>
    <w:lvl w:ilvl="3" w:tplc="576C2538">
      <w:start w:val="1"/>
      <w:numFmt w:val="decimal"/>
      <w:lvlText w:val="%4."/>
      <w:lvlJc w:val="left"/>
      <w:pPr>
        <w:tabs>
          <w:tab w:val="left" w:pos="567"/>
        </w:tabs>
        <w:ind w:left="168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B045AD8">
      <w:start w:val="1"/>
      <w:numFmt w:val="lowerLetter"/>
      <w:lvlText w:val="%5)"/>
      <w:lvlJc w:val="left"/>
      <w:pPr>
        <w:tabs>
          <w:tab w:val="left" w:pos="567"/>
        </w:tabs>
        <w:ind w:left="210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5" w:tplc="A7AE6EFE">
      <w:start w:val="1"/>
      <w:numFmt w:val="lowerRoman"/>
      <w:lvlText w:val="%6."/>
      <w:lvlJc w:val="left"/>
      <w:pPr>
        <w:tabs>
          <w:tab w:val="left" w:pos="567"/>
        </w:tabs>
        <w:ind w:left="2520" w:hanging="588"/>
      </w:pPr>
      <w:rPr>
        <w:rFonts w:hAnsi="Arial Unicode MS"/>
        <w:b/>
        <w:bCs/>
        <w:caps w:val="0"/>
        <w:smallCaps w:val="0"/>
        <w:strike w:val="0"/>
        <w:dstrike w:val="0"/>
        <w:outline w:val="0"/>
        <w:emboss w:val="0"/>
        <w:imprint w:val="0"/>
        <w:spacing w:val="0"/>
        <w:w w:val="100"/>
        <w:kern w:val="0"/>
        <w:position w:val="0"/>
        <w:highlight w:val="none"/>
        <w:vertAlign w:val="baseline"/>
      </w:rPr>
    </w:lvl>
    <w:lvl w:ilvl="6" w:tplc="A46C3066">
      <w:start w:val="1"/>
      <w:numFmt w:val="decimal"/>
      <w:lvlText w:val="%7."/>
      <w:lvlJc w:val="left"/>
      <w:pPr>
        <w:tabs>
          <w:tab w:val="left" w:pos="567"/>
        </w:tabs>
        <w:ind w:left="294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7" w:tplc="378A129A">
      <w:start w:val="1"/>
      <w:numFmt w:val="lowerLetter"/>
      <w:lvlText w:val="%8)"/>
      <w:lvlJc w:val="left"/>
      <w:pPr>
        <w:tabs>
          <w:tab w:val="left" w:pos="567"/>
        </w:tabs>
        <w:ind w:left="336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8" w:tplc="E620DF44">
      <w:start w:val="1"/>
      <w:numFmt w:val="lowerRoman"/>
      <w:lvlText w:val="%9."/>
      <w:lvlJc w:val="left"/>
      <w:pPr>
        <w:tabs>
          <w:tab w:val="left" w:pos="567"/>
        </w:tabs>
        <w:ind w:left="3780" w:hanging="5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F2E6793"/>
    <w:multiLevelType w:val="hybridMultilevel"/>
    <w:tmpl w:val="96E8BAD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6432211E"/>
    <w:multiLevelType w:val="hybridMultilevel"/>
    <w:tmpl w:val="793095A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683F15AA"/>
    <w:multiLevelType w:val="hybridMultilevel"/>
    <w:tmpl w:val="957AD50A"/>
    <w:lvl w:ilvl="0" w:tplc="A4B675A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31598966">
    <w:abstractNumId w:val="4"/>
  </w:num>
  <w:num w:numId="2" w16cid:durableId="1109622224">
    <w:abstractNumId w:val="2"/>
    <w:lvlOverride w:ilvl="0">
      <w:lvl w:ilvl="0" w:tplc="06262C9C">
        <w:start w:val="1"/>
        <w:numFmt w:val="chineseCounting"/>
        <w:lvlText w:val="%1."/>
        <w:lvlJc w:val="left"/>
        <w:pPr>
          <w:tabs>
            <w:tab w:val="left" w:pos="567"/>
          </w:tabs>
          <w:ind w:left="420" w:hanging="42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683827382">
    <w:abstractNumId w:val="2"/>
    <w:lvlOverride w:ilvl="0">
      <w:lvl w:ilvl="0" w:tplc="06262C9C">
        <w:start w:val="1"/>
        <w:numFmt w:val="chineseCounting"/>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748ED7C">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38D326">
        <w:start w:val="1"/>
        <w:numFmt w:val="lowerRoman"/>
        <w:lvlText w:val="%3."/>
        <w:lvlJc w:val="left"/>
        <w:pPr>
          <w:ind w:left="1260" w:hanging="5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64410BA">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7CAEBC6">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B488D6">
        <w:start w:val="1"/>
        <w:numFmt w:val="lowerRoman"/>
        <w:lvlText w:val="%6."/>
        <w:lvlJc w:val="left"/>
        <w:pPr>
          <w:ind w:left="2520" w:hanging="5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57CA50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4A62E78">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6BC4D20">
        <w:start w:val="1"/>
        <w:numFmt w:val="lowerRoman"/>
        <w:lvlText w:val="%9."/>
        <w:lvlJc w:val="left"/>
        <w:pPr>
          <w:ind w:left="3780" w:hanging="5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729769069">
    <w:abstractNumId w:val="0"/>
  </w:num>
  <w:num w:numId="5" w16cid:durableId="1708215002">
    <w:abstractNumId w:val="5"/>
  </w:num>
  <w:num w:numId="6" w16cid:durableId="1982073711">
    <w:abstractNumId w:val="6"/>
  </w:num>
  <w:num w:numId="7" w16cid:durableId="773407422">
    <w:abstractNumId w:val="3"/>
  </w:num>
  <w:num w:numId="8" w16cid:durableId="2137479710">
    <w:abstractNumId w:val="7"/>
  </w:num>
  <w:num w:numId="9" w16cid:durableId="47861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33"/>
    <w:rsid w:val="000D1718"/>
    <w:rsid w:val="0012603A"/>
    <w:rsid w:val="0025512C"/>
    <w:rsid w:val="00270DF8"/>
    <w:rsid w:val="003A29AD"/>
    <w:rsid w:val="003C65CE"/>
    <w:rsid w:val="00453233"/>
    <w:rsid w:val="00454FE7"/>
    <w:rsid w:val="00491F82"/>
    <w:rsid w:val="00557FFA"/>
    <w:rsid w:val="005B518E"/>
    <w:rsid w:val="005D1906"/>
    <w:rsid w:val="0074401A"/>
    <w:rsid w:val="008B5DC5"/>
    <w:rsid w:val="00927938"/>
    <w:rsid w:val="0096725F"/>
    <w:rsid w:val="00A95B3C"/>
    <w:rsid w:val="00AD103E"/>
    <w:rsid w:val="00B055A6"/>
    <w:rsid w:val="00B36045"/>
    <w:rsid w:val="00B56602"/>
    <w:rsid w:val="00BA48C2"/>
    <w:rsid w:val="00C33CF1"/>
    <w:rsid w:val="00CB48FD"/>
    <w:rsid w:val="00DA37B9"/>
    <w:rsid w:val="00FC2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3EBBD"/>
  <w15:docId w15:val="{0F976061-8112-4F30-85BD-EABDB9C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footer"/>
    <w:pPr>
      <w:widowControl w:val="0"/>
      <w:tabs>
        <w:tab w:val="center" w:pos="4153"/>
        <w:tab w:val="right" w:pos="8306"/>
      </w:tabs>
    </w:pPr>
    <w:rPr>
      <w:rFonts w:ascii="等线" w:eastAsia="等线" w:hAnsi="等线" w:cs="等线"/>
      <w:color w:val="000000"/>
      <w:kern w:val="2"/>
      <w:sz w:val="18"/>
      <w:szCs w:val="18"/>
      <w:u w:color="000000"/>
    </w:rPr>
  </w:style>
  <w:style w:type="paragraph" w:styleId="a5">
    <w:name w:val="List Paragraph"/>
    <w:pPr>
      <w:widowControl w:val="0"/>
      <w:ind w:firstLine="420"/>
      <w:jc w:val="both"/>
    </w:pPr>
    <w:rPr>
      <w:rFonts w:ascii="等线" w:eastAsia="等线" w:hAnsi="等线" w:cs="等线"/>
      <w:color w:val="000000"/>
      <w:kern w:val="2"/>
      <w:sz w:val="21"/>
      <w:szCs w:val="21"/>
      <w:u w:color="000000"/>
    </w:rPr>
  </w:style>
  <w:style w:type="numbering" w:customStyle="1" w:styleId="1">
    <w:name w:val="已导入的样式“1”"/>
    <w:pPr>
      <w:numPr>
        <w:numId w:val="1"/>
      </w:numPr>
    </w:pPr>
  </w:style>
  <w:style w:type="paragraph" w:styleId="a6">
    <w:name w:val="header"/>
    <w:basedOn w:val="a"/>
    <w:link w:val="a7"/>
    <w:uiPriority w:val="99"/>
    <w:unhideWhenUsed/>
    <w:rsid w:val="00B3604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36045"/>
    <w:rPr>
      <w:rFonts w:ascii="等线" w:eastAsia="等线" w:hAnsi="等线" w:cs="等线"/>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剑峰</dc:creator>
  <cp:lastModifiedBy>骁 马</cp:lastModifiedBy>
  <cp:revision>8</cp:revision>
  <cp:lastPrinted>2022-10-06T01:43:00Z</cp:lastPrinted>
  <dcterms:created xsi:type="dcterms:W3CDTF">2022-10-06T00:55:00Z</dcterms:created>
  <dcterms:modified xsi:type="dcterms:W3CDTF">2024-01-19T07:01:00Z</dcterms:modified>
</cp:coreProperties>
</file>