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C5C8" w14:textId="77777777" w:rsidR="009D00B7" w:rsidRPr="009D00B7" w:rsidRDefault="009D00B7" w:rsidP="009D00B7">
      <w:pPr>
        <w:jc w:val="center"/>
        <w:rPr>
          <w:rFonts w:ascii="黑体" w:eastAsia="黑体" w:hAnsi="黑体"/>
          <w:b/>
          <w:sz w:val="36"/>
          <w:szCs w:val="36"/>
        </w:rPr>
      </w:pPr>
      <w:r w:rsidRPr="009D00B7">
        <w:rPr>
          <w:rFonts w:ascii="黑体" w:eastAsia="黑体" w:hAnsi="黑体" w:hint="eastAsia"/>
          <w:b/>
          <w:sz w:val="36"/>
          <w:szCs w:val="36"/>
        </w:rPr>
        <w:t>中关村云通计算机专业服务器系统技术创新联盟</w:t>
      </w:r>
    </w:p>
    <w:p w14:paraId="3C6F94A6" w14:textId="77777777" w:rsidR="009D00B7" w:rsidRPr="009D00B7" w:rsidRDefault="009D00B7" w:rsidP="009D00B7">
      <w:pPr>
        <w:jc w:val="center"/>
        <w:rPr>
          <w:rFonts w:ascii="黑体" w:eastAsia="黑体" w:hAnsi="黑体"/>
          <w:b/>
          <w:sz w:val="36"/>
          <w:szCs w:val="36"/>
        </w:rPr>
      </w:pPr>
      <w:r>
        <w:rPr>
          <w:rFonts w:ascii="黑体" w:eastAsia="黑体" w:hAnsi="黑体"/>
          <w:b/>
          <w:sz w:val="36"/>
          <w:szCs w:val="36"/>
        </w:rPr>
        <w:t xml:space="preserve">  </w:t>
      </w:r>
      <w:r w:rsidR="00E00C2A">
        <w:rPr>
          <w:rFonts w:ascii="黑体" w:eastAsia="黑体" w:hAnsi="黑体" w:hint="eastAsia"/>
          <w:b/>
          <w:sz w:val="36"/>
          <w:szCs w:val="36"/>
        </w:rPr>
        <w:t>会费的收取与管理办法</w:t>
      </w:r>
    </w:p>
    <w:p w14:paraId="1FA67C0C" w14:textId="77777777" w:rsidR="009D00B7" w:rsidRDefault="009D00B7" w:rsidP="009D00B7">
      <w:pPr>
        <w:rPr>
          <w:sz w:val="30"/>
          <w:szCs w:val="30"/>
        </w:rPr>
      </w:pPr>
      <w:r>
        <w:rPr>
          <w:sz w:val="30"/>
          <w:szCs w:val="30"/>
        </w:rPr>
        <w:t xml:space="preserve">     </w:t>
      </w:r>
    </w:p>
    <w:p w14:paraId="50F1A6BC" w14:textId="77777777" w:rsidR="009D00B7" w:rsidRPr="009E0A00" w:rsidRDefault="009D00B7" w:rsidP="009E0A00">
      <w:pPr>
        <w:snapToGrid w:val="0"/>
        <w:spacing w:line="500" w:lineRule="exact"/>
        <w:rPr>
          <w:rFonts w:ascii="仿宋" w:eastAsia="仿宋" w:hAnsi="仿宋"/>
          <w:b/>
          <w:bCs/>
          <w:sz w:val="32"/>
          <w:szCs w:val="32"/>
        </w:rPr>
      </w:pPr>
      <w:r w:rsidRPr="009E0A00">
        <w:rPr>
          <w:rFonts w:ascii="仿宋" w:eastAsia="仿宋" w:hAnsi="仿宋" w:hint="eastAsia"/>
          <w:b/>
          <w:bCs/>
          <w:sz w:val="32"/>
          <w:szCs w:val="32"/>
        </w:rPr>
        <w:t>第一章</w:t>
      </w:r>
      <w:r w:rsidRPr="009E0A00">
        <w:rPr>
          <w:rFonts w:ascii="仿宋" w:eastAsia="仿宋" w:hAnsi="仿宋"/>
          <w:b/>
          <w:bCs/>
          <w:sz w:val="32"/>
          <w:szCs w:val="32"/>
        </w:rPr>
        <w:t xml:space="preserve"> </w:t>
      </w:r>
      <w:r w:rsidRPr="009E0A00">
        <w:rPr>
          <w:rFonts w:ascii="仿宋" w:eastAsia="仿宋" w:hAnsi="仿宋" w:hint="eastAsia"/>
          <w:b/>
          <w:bCs/>
          <w:sz w:val="32"/>
          <w:szCs w:val="32"/>
        </w:rPr>
        <w:t>总则</w:t>
      </w:r>
    </w:p>
    <w:p w14:paraId="5F20D4A5" w14:textId="56E8A71E" w:rsidR="00031E96" w:rsidRPr="009E0A00" w:rsidRDefault="009D00B7" w:rsidP="009E0A00">
      <w:pPr>
        <w:snapToGrid w:val="0"/>
        <w:spacing w:line="500" w:lineRule="exact"/>
        <w:ind w:firstLineChars="200" w:firstLine="640"/>
        <w:rPr>
          <w:rFonts w:ascii="仿宋" w:eastAsia="仿宋" w:hAnsi="仿宋"/>
          <w:sz w:val="32"/>
          <w:szCs w:val="32"/>
        </w:rPr>
      </w:pPr>
      <w:r w:rsidRPr="009E0A00">
        <w:rPr>
          <w:rFonts w:ascii="仿宋" w:eastAsia="仿宋" w:hAnsi="仿宋" w:hint="eastAsia"/>
          <w:sz w:val="32"/>
          <w:szCs w:val="32"/>
        </w:rPr>
        <w:t>为加强中关村云通计算机专业服务器系统技术创新联盟会费管理工作，维护联盟和会员的合法权益，保证联盟工作正常开展，根据国家民政部、财政部有关规定和《联盟章程》结合中关村云通计算机专业服务器系统技术创新联盟具体情况，特制定本办法。</w:t>
      </w:r>
    </w:p>
    <w:p w14:paraId="098A9F94" w14:textId="77777777" w:rsidR="00031E96" w:rsidRPr="009E0A00" w:rsidRDefault="009D00B7" w:rsidP="009E0A00">
      <w:pPr>
        <w:snapToGrid w:val="0"/>
        <w:spacing w:line="500" w:lineRule="exact"/>
        <w:rPr>
          <w:rFonts w:ascii="仿宋" w:eastAsia="仿宋" w:hAnsi="仿宋"/>
          <w:b/>
          <w:bCs/>
          <w:sz w:val="32"/>
          <w:szCs w:val="32"/>
        </w:rPr>
      </w:pPr>
      <w:r w:rsidRPr="009E0A00">
        <w:rPr>
          <w:rFonts w:ascii="仿宋" w:eastAsia="仿宋" w:hAnsi="仿宋" w:hint="eastAsia"/>
          <w:b/>
          <w:bCs/>
          <w:sz w:val="32"/>
          <w:szCs w:val="32"/>
        </w:rPr>
        <w:t>第二章会费收取标准</w:t>
      </w:r>
    </w:p>
    <w:p w14:paraId="261897E1" w14:textId="256093E7" w:rsidR="009D00B7" w:rsidRPr="009E0A00" w:rsidRDefault="009D00B7" w:rsidP="009E0A00">
      <w:pPr>
        <w:snapToGrid w:val="0"/>
        <w:spacing w:line="500" w:lineRule="exact"/>
        <w:ind w:firstLineChars="200" w:firstLine="640"/>
        <w:rPr>
          <w:rFonts w:ascii="仿宋" w:eastAsia="仿宋" w:hAnsi="仿宋"/>
          <w:sz w:val="32"/>
          <w:szCs w:val="32"/>
        </w:rPr>
      </w:pPr>
      <w:r w:rsidRPr="009E0A00">
        <w:rPr>
          <w:rFonts w:ascii="仿宋" w:eastAsia="仿宋" w:hAnsi="仿宋" w:hint="eastAsia"/>
          <w:sz w:val="32"/>
          <w:szCs w:val="32"/>
        </w:rPr>
        <w:t>单位会员实行分级会费</w:t>
      </w:r>
      <w:r w:rsidRPr="009E0A00">
        <w:rPr>
          <w:rFonts w:ascii="仿宋" w:eastAsia="仿宋" w:hAnsi="仿宋"/>
          <w:sz w:val="32"/>
          <w:szCs w:val="32"/>
        </w:rPr>
        <w:t xml:space="preserve"> </w:t>
      </w:r>
      <w:r w:rsidRPr="009E0A00">
        <w:rPr>
          <w:rFonts w:ascii="仿宋" w:eastAsia="仿宋" w:hAnsi="仿宋" w:hint="eastAsia"/>
          <w:sz w:val="32"/>
          <w:szCs w:val="32"/>
        </w:rPr>
        <w:t>，每级会费标准为</w:t>
      </w:r>
      <w:r w:rsidR="00FB6943" w:rsidRPr="009E0A00">
        <w:rPr>
          <w:rFonts w:ascii="仿宋" w:eastAsia="仿宋" w:hAnsi="仿宋" w:hint="eastAsia"/>
          <w:sz w:val="32"/>
          <w:szCs w:val="32"/>
        </w:rPr>
        <w:t>：</w:t>
      </w:r>
    </w:p>
    <w:p w14:paraId="1D4F0799" w14:textId="3238B548" w:rsidR="009D00B7" w:rsidRPr="009E0A00" w:rsidRDefault="00FB6943" w:rsidP="009E0A00">
      <w:pPr>
        <w:snapToGrid w:val="0"/>
        <w:spacing w:line="500" w:lineRule="exact"/>
        <w:rPr>
          <w:rFonts w:ascii="仿宋" w:eastAsia="仿宋" w:hAnsi="仿宋"/>
          <w:sz w:val="32"/>
          <w:szCs w:val="32"/>
        </w:rPr>
      </w:pPr>
      <w:r w:rsidRPr="009E0A00">
        <w:rPr>
          <w:rFonts w:ascii="仿宋" w:eastAsia="仿宋" w:hAnsi="仿宋"/>
          <w:sz w:val="32"/>
          <w:szCs w:val="32"/>
        </w:rPr>
        <w:t>1</w:t>
      </w:r>
      <w:r w:rsidR="00031E96" w:rsidRPr="009E0A00">
        <w:rPr>
          <w:rFonts w:ascii="仿宋" w:eastAsia="仿宋" w:hAnsi="仿宋" w:hint="eastAsia"/>
          <w:sz w:val="32"/>
          <w:szCs w:val="32"/>
        </w:rPr>
        <w:t>、副理事长单位每年</w:t>
      </w:r>
      <w:r w:rsidR="00031E96" w:rsidRPr="009E0A00">
        <w:rPr>
          <w:rFonts w:ascii="仿宋" w:eastAsia="仿宋" w:hAnsi="仿宋"/>
          <w:sz w:val="32"/>
          <w:szCs w:val="32"/>
        </w:rPr>
        <w:t>30000</w:t>
      </w:r>
      <w:r w:rsidR="00031E96" w:rsidRPr="009E0A00">
        <w:rPr>
          <w:rFonts w:ascii="仿宋" w:eastAsia="仿宋" w:hAnsi="仿宋" w:hint="eastAsia"/>
          <w:sz w:val="32"/>
          <w:szCs w:val="32"/>
        </w:rPr>
        <w:t>元</w:t>
      </w:r>
    </w:p>
    <w:p w14:paraId="7BE32F5A" w14:textId="789AE9BE" w:rsidR="009D00B7" w:rsidRPr="009E0A00" w:rsidRDefault="00FB6943" w:rsidP="009E0A00">
      <w:pPr>
        <w:snapToGrid w:val="0"/>
        <w:spacing w:line="500" w:lineRule="exact"/>
        <w:rPr>
          <w:rFonts w:ascii="仿宋" w:eastAsia="仿宋" w:hAnsi="仿宋"/>
          <w:sz w:val="32"/>
          <w:szCs w:val="32"/>
        </w:rPr>
      </w:pPr>
      <w:r w:rsidRPr="009E0A00">
        <w:rPr>
          <w:rFonts w:ascii="仿宋" w:eastAsia="仿宋" w:hAnsi="仿宋"/>
          <w:sz w:val="32"/>
          <w:szCs w:val="32"/>
        </w:rPr>
        <w:t>2</w:t>
      </w:r>
      <w:r w:rsidR="009D00B7" w:rsidRPr="009E0A00">
        <w:rPr>
          <w:rFonts w:ascii="仿宋" w:eastAsia="仿宋" w:hAnsi="仿宋" w:hint="eastAsia"/>
          <w:sz w:val="32"/>
          <w:szCs w:val="32"/>
        </w:rPr>
        <w:t>、理事</w:t>
      </w:r>
      <w:r w:rsidRPr="009E0A00">
        <w:rPr>
          <w:rFonts w:ascii="仿宋" w:eastAsia="仿宋" w:hAnsi="仿宋" w:hint="eastAsia"/>
          <w:sz w:val="32"/>
          <w:szCs w:val="32"/>
        </w:rPr>
        <w:t>单位</w:t>
      </w:r>
      <w:r w:rsidR="009D00B7" w:rsidRPr="009E0A00">
        <w:rPr>
          <w:rFonts w:ascii="仿宋" w:eastAsia="仿宋" w:hAnsi="仿宋" w:hint="eastAsia"/>
          <w:sz w:val="32"/>
          <w:szCs w:val="32"/>
        </w:rPr>
        <w:t>每年</w:t>
      </w:r>
      <w:r w:rsidR="009D00B7" w:rsidRPr="009E0A00">
        <w:rPr>
          <w:rFonts w:ascii="仿宋" w:eastAsia="仿宋" w:hAnsi="仿宋"/>
          <w:sz w:val="32"/>
          <w:szCs w:val="32"/>
        </w:rPr>
        <w:t>10000</w:t>
      </w:r>
      <w:r w:rsidR="009D00B7" w:rsidRPr="009E0A00">
        <w:rPr>
          <w:rFonts w:ascii="仿宋" w:eastAsia="仿宋" w:hAnsi="仿宋" w:hint="eastAsia"/>
          <w:sz w:val="32"/>
          <w:szCs w:val="32"/>
        </w:rPr>
        <w:t>元</w:t>
      </w:r>
    </w:p>
    <w:p w14:paraId="5189588E" w14:textId="366005B0" w:rsidR="009D00B7" w:rsidRPr="009E0A00" w:rsidRDefault="00FB6943" w:rsidP="009E0A00">
      <w:pPr>
        <w:snapToGrid w:val="0"/>
        <w:spacing w:line="500" w:lineRule="exact"/>
        <w:rPr>
          <w:rFonts w:ascii="仿宋" w:eastAsia="仿宋" w:hAnsi="仿宋"/>
          <w:sz w:val="32"/>
          <w:szCs w:val="32"/>
        </w:rPr>
      </w:pPr>
      <w:r w:rsidRPr="009E0A00">
        <w:rPr>
          <w:rFonts w:ascii="仿宋" w:eastAsia="仿宋" w:hAnsi="仿宋"/>
          <w:sz w:val="32"/>
          <w:szCs w:val="32"/>
        </w:rPr>
        <w:t>3</w:t>
      </w:r>
      <w:r w:rsidR="009D00B7" w:rsidRPr="009E0A00">
        <w:rPr>
          <w:rFonts w:ascii="仿宋" w:eastAsia="仿宋" w:hAnsi="仿宋" w:hint="eastAsia"/>
          <w:sz w:val="32"/>
          <w:szCs w:val="32"/>
        </w:rPr>
        <w:t>、</w:t>
      </w:r>
      <w:r w:rsidR="00031E96" w:rsidRPr="009E0A00">
        <w:rPr>
          <w:rFonts w:ascii="仿宋" w:eastAsia="仿宋" w:hAnsi="仿宋" w:hint="eastAsia"/>
          <w:sz w:val="32"/>
          <w:szCs w:val="32"/>
        </w:rPr>
        <w:t>会员</w:t>
      </w:r>
      <w:r w:rsidRPr="009E0A00">
        <w:rPr>
          <w:rFonts w:ascii="仿宋" w:eastAsia="仿宋" w:hAnsi="仿宋" w:hint="eastAsia"/>
          <w:sz w:val="32"/>
          <w:szCs w:val="32"/>
        </w:rPr>
        <w:t>单位</w:t>
      </w:r>
      <w:r w:rsidR="00031E96" w:rsidRPr="009E0A00">
        <w:rPr>
          <w:rFonts w:ascii="仿宋" w:eastAsia="仿宋" w:hAnsi="仿宋" w:hint="eastAsia"/>
          <w:sz w:val="32"/>
          <w:szCs w:val="32"/>
        </w:rPr>
        <w:t>每年</w:t>
      </w:r>
      <w:r w:rsidR="00031E96" w:rsidRPr="009E0A00">
        <w:rPr>
          <w:rFonts w:ascii="仿宋" w:eastAsia="仿宋" w:hAnsi="仿宋"/>
          <w:sz w:val="32"/>
          <w:szCs w:val="32"/>
        </w:rPr>
        <w:t>3000</w:t>
      </w:r>
      <w:r w:rsidR="00031E96" w:rsidRPr="009E0A00">
        <w:rPr>
          <w:rFonts w:ascii="仿宋" w:eastAsia="仿宋" w:hAnsi="仿宋" w:hint="eastAsia"/>
          <w:sz w:val="32"/>
          <w:szCs w:val="32"/>
        </w:rPr>
        <w:t>元</w:t>
      </w:r>
    </w:p>
    <w:p w14:paraId="1D17281D" w14:textId="15F9A5F6" w:rsidR="009D00B7" w:rsidRPr="009E0A00" w:rsidRDefault="009D00B7" w:rsidP="009E0A00">
      <w:pPr>
        <w:snapToGrid w:val="0"/>
        <w:spacing w:line="500" w:lineRule="exact"/>
        <w:rPr>
          <w:rFonts w:ascii="仿宋" w:eastAsia="仿宋" w:hAnsi="仿宋"/>
          <w:b/>
          <w:bCs/>
          <w:sz w:val="32"/>
          <w:szCs w:val="32"/>
        </w:rPr>
      </w:pPr>
      <w:r w:rsidRPr="009E0A00">
        <w:rPr>
          <w:rFonts w:ascii="仿宋" w:eastAsia="仿宋" w:hAnsi="仿宋" w:hint="eastAsia"/>
          <w:b/>
          <w:bCs/>
          <w:sz w:val="32"/>
          <w:szCs w:val="32"/>
        </w:rPr>
        <w:t>第三章</w:t>
      </w:r>
      <w:r w:rsidRPr="009E0A00">
        <w:rPr>
          <w:rFonts w:ascii="仿宋" w:eastAsia="仿宋" w:hAnsi="仿宋"/>
          <w:b/>
          <w:bCs/>
          <w:sz w:val="32"/>
          <w:szCs w:val="32"/>
        </w:rPr>
        <w:t xml:space="preserve"> </w:t>
      </w:r>
      <w:r w:rsidR="008E7B4D" w:rsidRPr="009E0A00">
        <w:rPr>
          <w:rFonts w:ascii="仿宋" w:eastAsia="仿宋" w:hAnsi="仿宋" w:hint="eastAsia"/>
          <w:b/>
          <w:bCs/>
          <w:sz w:val="32"/>
          <w:szCs w:val="32"/>
        </w:rPr>
        <w:t>收取</w:t>
      </w:r>
      <w:r w:rsidRPr="009E0A00">
        <w:rPr>
          <w:rFonts w:ascii="仿宋" w:eastAsia="仿宋" w:hAnsi="仿宋" w:hint="eastAsia"/>
          <w:b/>
          <w:bCs/>
          <w:sz w:val="32"/>
          <w:szCs w:val="32"/>
        </w:rPr>
        <w:t>会费</w:t>
      </w:r>
      <w:r w:rsidR="008E7B4D" w:rsidRPr="009E0A00">
        <w:rPr>
          <w:rFonts w:ascii="仿宋" w:eastAsia="仿宋" w:hAnsi="仿宋" w:hint="eastAsia"/>
          <w:b/>
          <w:bCs/>
          <w:sz w:val="32"/>
          <w:szCs w:val="32"/>
        </w:rPr>
        <w:t>提供</w:t>
      </w:r>
      <w:r w:rsidRPr="009E0A00">
        <w:rPr>
          <w:rFonts w:ascii="仿宋" w:eastAsia="仿宋" w:hAnsi="仿宋" w:hint="eastAsia"/>
          <w:b/>
          <w:bCs/>
          <w:sz w:val="32"/>
          <w:szCs w:val="32"/>
        </w:rPr>
        <w:t>的基本服务</w:t>
      </w:r>
      <w:r w:rsidRPr="009E0A00">
        <w:rPr>
          <w:rFonts w:ascii="仿宋" w:eastAsia="仿宋" w:hAnsi="仿宋"/>
          <w:b/>
          <w:bCs/>
          <w:sz w:val="32"/>
          <w:szCs w:val="32"/>
        </w:rPr>
        <w:t xml:space="preserve">    </w:t>
      </w:r>
    </w:p>
    <w:p w14:paraId="1C6AA2ED" w14:textId="77777777" w:rsidR="00E70AB5" w:rsidRPr="009E0A00" w:rsidRDefault="00E70AB5" w:rsidP="009E0A00">
      <w:pPr>
        <w:pStyle w:val="a7"/>
        <w:spacing w:line="500" w:lineRule="exact"/>
        <w:ind w:firstLineChars="0" w:firstLine="0"/>
        <w:rPr>
          <w:rFonts w:ascii="仿宋" w:eastAsia="仿宋" w:hAnsi="仿宋"/>
          <w:sz w:val="32"/>
          <w:szCs w:val="32"/>
        </w:rPr>
      </w:pPr>
      <w:r w:rsidRPr="009E0A00">
        <w:rPr>
          <w:rFonts w:ascii="仿宋" w:eastAsia="仿宋" w:hAnsi="仿宋"/>
          <w:sz w:val="32"/>
          <w:szCs w:val="32"/>
        </w:rPr>
        <w:t>1</w:t>
      </w:r>
      <w:r w:rsidRPr="009E0A00">
        <w:rPr>
          <w:rFonts w:ascii="仿宋" w:eastAsia="仿宋" w:hAnsi="仿宋" w:hint="eastAsia"/>
          <w:sz w:val="32"/>
          <w:szCs w:val="32"/>
        </w:rPr>
        <w:t>、 组织会员研讨参观。</w:t>
      </w:r>
    </w:p>
    <w:p w14:paraId="41F90F07" w14:textId="77777777" w:rsidR="00E70AB5" w:rsidRPr="009E0A00" w:rsidRDefault="00E70AB5" w:rsidP="009E0A00">
      <w:pPr>
        <w:pStyle w:val="a7"/>
        <w:spacing w:line="500" w:lineRule="exact"/>
        <w:ind w:firstLineChars="0" w:firstLine="0"/>
        <w:rPr>
          <w:rFonts w:ascii="仿宋" w:eastAsia="仿宋" w:hAnsi="仿宋"/>
          <w:sz w:val="32"/>
          <w:szCs w:val="32"/>
        </w:rPr>
      </w:pPr>
      <w:r w:rsidRPr="009E0A00">
        <w:rPr>
          <w:rFonts w:ascii="仿宋" w:eastAsia="仿宋" w:hAnsi="仿宋"/>
          <w:sz w:val="32"/>
          <w:szCs w:val="32"/>
        </w:rPr>
        <w:t>2</w:t>
      </w:r>
      <w:r w:rsidRPr="009E0A00">
        <w:rPr>
          <w:rFonts w:ascii="仿宋" w:eastAsia="仿宋" w:hAnsi="仿宋" w:hint="eastAsia"/>
          <w:sz w:val="32"/>
          <w:szCs w:val="32"/>
        </w:rPr>
        <w:t>、</w:t>
      </w:r>
      <w:r w:rsidRPr="009E0A00">
        <w:rPr>
          <w:rFonts w:ascii="仿宋" w:eastAsia="仿宋" w:hAnsi="仿宋"/>
          <w:sz w:val="32"/>
          <w:szCs w:val="32"/>
        </w:rPr>
        <w:t xml:space="preserve"> </w:t>
      </w:r>
      <w:r w:rsidRPr="009E0A00">
        <w:rPr>
          <w:rFonts w:ascii="仿宋" w:eastAsia="仿宋" w:hAnsi="仿宋" w:hint="eastAsia"/>
          <w:sz w:val="32"/>
          <w:szCs w:val="32"/>
        </w:rPr>
        <w:t>帮助会员申请知识产权保护。</w:t>
      </w:r>
    </w:p>
    <w:p w14:paraId="5AAFD002" w14:textId="1CC6F7F9" w:rsidR="009D00B7" w:rsidRPr="009E0A00" w:rsidRDefault="00E70AB5" w:rsidP="009E0A00">
      <w:pPr>
        <w:pStyle w:val="a7"/>
        <w:spacing w:line="500" w:lineRule="exact"/>
        <w:ind w:firstLineChars="0" w:firstLine="0"/>
        <w:rPr>
          <w:rFonts w:ascii="仿宋" w:eastAsia="仿宋" w:hAnsi="仿宋"/>
          <w:sz w:val="32"/>
          <w:szCs w:val="32"/>
        </w:rPr>
      </w:pPr>
      <w:r w:rsidRPr="009E0A00">
        <w:rPr>
          <w:rFonts w:ascii="仿宋" w:eastAsia="仿宋" w:hAnsi="仿宋"/>
          <w:sz w:val="32"/>
          <w:szCs w:val="32"/>
        </w:rPr>
        <w:t>3</w:t>
      </w:r>
      <w:r w:rsidRPr="009E0A00">
        <w:rPr>
          <w:rFonts w:ascii="仿宋" w:eastAsia="仿宋" w:hAnsi="仿宋" w:hint="eastAsia"/>
          <w:sz w:val="32"/>
          <w:szCs w:val="32"/>
        </w:rPr>
        <w:t>、</w:t>
      </w:r>
      <w:r w:rsidRPr="009E0A00">
        <w:rPr>
          <w:rFonts w:ascii="仿宋" w:eastAsia="仿宋" w:hAnsi="仿宋"/>
          <w:sz w:val="32"/>
          <w:szCs w:val="32"/>
        </w:rPr>
        <w:t xml:space="preserve"> </w:t>
      </w:r>
      <w:r w:rsidRPr="009E0A00">
        <w:rPr>
          <w:rFonts w:ascii="仿宋" w:eastAsia="仿宋" w:hAnsi="仿宋" w:hint="eastAsia"/>
          <w:sz w:val="32"/>
          <w:szCs w:val="32"/>
        </w:rPr>
        <w:t>聘请专家讲座，组织会员培训。</w:t>
      </w:r>
    </w:p>
    <w:p w14:paraId="25CBC494" w14:textId="0516CDFA" w:rsidR="009D00B7" w:rsidRPr="009E0A00" w:rsidRDefault="009D00B7" w:rsidP="009E0A00">
      <w:pPr>
        <w:snapToGrid w:val="0"/>
        <w:spacing w:line="500" w:lineRule="exact"/>
        <w:rPr>
          <w:rFonts w:ascii="仿宋" w:eastAsia="仿宋" w:hAnsi="仿宋"/>
          <w:b/>
          <w:bCs/>
          <w:sz w:val="32"/>
          <w:szCs w:val="32"/>
        </w:rPr>
      </w:pPr>
      <w:r w:rsidRPr="009E0A00">
        <w:rPr>
          <w:rFonts w:ascii="仿宋" w:eastAsia="仿宋" w:hAnsi="仿宋" w:hint="eastAsia"/>
          <w:b/>
          <w:bCs/>
          <w:sz w:val="32"/>
          <w:szCs w:val="32"/>
        </w:rPr>
        <w:t>第四章</w:t>
      </w:r>
      <w:r w:rsidRPr="009E0A00">
        <w:rPr>
          <w:rFonts w:ascii="仿宋" w:eastAsia="仿宋" w:hAnsi="仿宋"/>
          <w:b/>
          <w:bCs/>
          <w:sz w:val="32"/>
          <w:szCs w:val="32"/>
        </w:rPr>
        <w:t xml:space="preserve"> </w:t>
      </w:r>
      <w:r w:rsidRPr="009E0A00">
        <w:rPr>
          <w:rFonts w:ascii="仿宋" w:eastAsia="仿宋" w:hAnsi="仿宋" w:hint="eastAsia"/>
          <w:b/>
          <w:bCs/>
          <w:sz w:val="32"/>
          <w:szCs w:val="32"/>
        </w:rPr>
        <w:t>会费的管理及使用</w:t>
      </w:r>
    </w:p>
    <w:p w14:paraId="1541322B" w14:textId="77777777" w:rsidR="009D00B7" w:rsidRPr="009E0A00" w:rsidRDefault="00BF030A" w:rsidP="009E0A00">
      <w:pPr>
        <w:snapToGrid w:val="0"/>
        <w:spacing w:line="500" w:lineRule="exact"/>
        <w:rPr>
          <w:rFonts w:ascii="仿宋" w:eastAsia="仿宋" w:hAnsi="仿宋"/>
          <w:sz w:val="32"/>
          <w:szCs w:val="32"/>
        </w:rPr>
      </w:pPr>
      <w:r w:rsidRPr="009E0A00">
        <w:rPr>
          <w:rFonts w:ascii="仿宋" w:eastAsia="仿宋" w:hAnsi="仿宋" w:hint="eastAsia"/>
          <w:sz w:val="32"/>
          <w:szCs w:val="32"/>
        </w:rPr>
        <w:t>一、</w:t>
      </w:r>
      <w:r w:rsidR="009D00B7" w:rsidRPr="009E0A00">
        <w:rPr>
          <w:rFonts w:ascii="仿宋" w:eastAsia="仿宋" w:hAnsi="仿宋" w:hint="eastAsia"/>
          <w:sz w:val="32"/>
          <w:szCs w:val="32"/>
        </w:rPr>
        <w:t>会费</w:t>
      </w:r>
      <w:r w:rsidR="00D904B9" w:rsidRPr="009E0A00">
        <w:rPr>
          <w:rFonts w:ascii="仿宋" w:eastAsia="仿宋" w:hAnsi="仿宋" w:hint="eastAsia"/>
          <w:sz w:val="32"/>
          <w:szCs w:val="32"/>
        </w:rPr>
        <w:t>的</w:t>
      </w:r>
      <w:r w:rsidR="009D00B7" w:rsidRPr="009E0A00">
        <w:rPr>
          <w:rFonts w:ascii="仿宋" w:eastAsia="仿宋" w:hAnsi="仿宋" w:hint="eastAsia"/>
          <w:sz w:val="32"/>
          <w:szCs w:val="32"/>
        </w:rPr>
        <w:t>使用</w:t>
      </w:r>
    </w:p>
    <w:p w14:paraId="012E4B48" w14:textId="77777777" w:rsidR="009D00B7" w:rsidRPr="009E0A00" w:rsidRDefault="00B830D1" w:rsidP="009E0A00">
      <w:pPr>
        <w:snapToGrid w:val="0"/>
        <w:spacing w:line="500" w:lineRule="exact"/>
        <w:rPr>
          <w:rFonts w:ascii="仿宋" w:eastAsia="仿宋" w:hAnsi="仿宋"/>
          <w:sz w:val="32"/>
          <w:szCs w:val="32"/>
        </w:rPr>
      </w:pPr>
      <w:r w:rsidRPr="009E0A00">
        <w:rPr>
          <w:rFonts w:ascii="仿宋" w:eastAsia="仿宋" w:hAnsi="仿宋" w:hint="eastAsia"/>
          <w:sz w:val="32"/>
          <w:szCs w:val="32"/>
        </w:rPr>
        <w:t>1、</w:t>
      </w:r>
      <w:r w:rsidR="009D00B7" w:rsidRPr="009E0A00">
        <w:rPr>
          <w:rFonts w:ascii="仿宋" w:eastAsia="仿宋" w:hAnsi="仿宋" w:hint="eastAsia"/>
          <w:sz w:val="32"/>
          <w:szCs w:val="32"/>
        </w:rPr>
        <w:t>会费实行专款专用，使用范围为：</w:t>
      </w:r>
    </w:p>
    <w:p w14:paraId="680AAA59" w14:textId="77777777" w:rsidR="009D00B7" w:rsidRPr="009E0A00" w:rsidRDefault="00B830D1" w:rsidP="009E0A00">
      <w:pPr>
        <w:snapToGrid w:val="0"/>
        <w:spacing w:line="500" w:lineRule="exact"/>
        <w:rPr>
          <w:rFonts w:ascii="仿宋" w:eastAsia="仿宋" w:hAnsi="仿宋"/>
          <w:sz w:val="32"/>
          <w:szCs w:val="32"/>
        </w:rPr>
      </w:pPr>
      <w:r w:rsidRPr="009E0A00">
        <w:rPr>
          <w:rFonts w:ascii="仿宋" w:eastAsia="仿宋" w:hAnsi="仿宋" w:hint="eastAsia"/>
          <w:sz w:val="32"/>
          <w:szCs w:val="32"/>
        </w:rPr>
        <w:t>2、</w:t>
      </w:r>
      <w:r w:rsidR="009D00B7" w:rsidRPr="009E0A00">
        <w:rPr>
          <w:rFonts w:ascii="仿宋" w:eastAsia="仿宋" w:hAnsi="仿宋" w:hint="eastAsia"/>
          <w:sz w:val="32"/>
          <w:szCs w:val="32"/>
        </w:rPr>
        <w:t>会员大会、理事会各项支出；</w:t>
      </w:r>
    </w:p>
    <w:p w14:paraId="7C360414" w14:textId="77777777" w:rsidR="009D00B7" w:rsidRPr="009E0A00" w:rsidRDefault="00B830D1" w:rsidP="009E0A00">
      <w:pPr>
        <w:snapToGrid w:val="0"/>
        <w:spacing w:line="500" w:lineRule="exact"/>
        <w:rPr>
          <w:rFonts w:ascii="仿宋" w:eastAsia="仿宋" w:hAnsi="仿宋"/>
          <w:sz w:val="32"/>
          <w:szCs w:val="32"/>
        </w:rPr>
      </w:pPr>
      <w:r w:rsidRPr="009E0A00">
        <w:rPr>
          <w:rFonts w:ascii="仿宋" w:eastAsia="仿宋" w:hAnsi="仿宋" w:hint="eastAsia"/>
          <w:sz w:val="32"/>
          <w:szCs w:val="32"/>
        </w:rPr>
        <w:t>3、</w:t>
      </w:r>
      <w:r w:rsidR="009D00B7" w:rsidRPr="009E0A00">
        <w:rPr>
          <w:rFonts w:ascii="仿宋" w:eastAsia="仿宋" w:hAnsi="仿宋" w:hint="eastAsia"/>
          <w:sz w:val="32"/>
          <w:szCs w:val="32"/>
        </w:rPr>
        <w:t>联盟秘书处的各项支出；</w:t>
      </w:r>
    </w:p>
    <w:p w14:paraId="3F476036" w14:textId="77777777" w:rsidR="009D00B7" w:rsidRPr="009E0A00" w:rsidRDefault="00B830D1" w:rsidP="009E0A00">
      <w:pPr>
        <w:snapToGrid w:val="0"/>
        <w:spacing w:line="500" w:lineRule="exact"/>
        <w:rPr>
          <w:rFonts w:ascii="仿宋" w:eastAsia="仿宋" w:hAnsi="仿宋"/>
          <w:sz w:val="32"/>
          <w:szCs w:val="32"/>
        </w:rPr>
      </w:pPr>
      <w:r w:rsidRPr="009E0A00">
        <w:rPr>
          <w:rFonts w:ascii="仿宋" w:eastAsia="仿宋" w:hAnsi="仿宋" w:hint="eastAsia"/>
          <w:sz w:val="32"/>
          <w:szCs w:val="32"/>
        </w:rPr>
        <w:t>4、</w:t>
      </w:r>
      <w:r w:rsidR="009D00B7" w:rsidRPr="009E0A00">
        <w:rPr>
          <w:rFonts w:ascii="仿宋" w:eastAsia="仿宋" w:hAnsi="仿宋" w:hint="eastAsia"/>
          <w:sz w:val="32"/>
          <w:szCs w:val="32"/>
        </w:rPr>
        <w:t>为会员提供各项服务的支出；</w:t>
      </w:r>
    </w:p>
    <w:p w14:paraId="3042D5A7" w14:textId="77777777" w:rsidR="009D00B7" w:rsidRPr="009E0A00" w:rsidRDefault="00C47943" w:rsidP="009E0A00">
      <w:pPr>
        <w:snapToGrid w:val="0"/>
        <w:spacing w:line="500" w:lineRule="exact"/>
        <w:rPr>
          <w:rFonts w:ascii="仿宋" w:eastAsia="仿宋" w:hAnsi="仿宋"/>
          <w:sz w:val="32"/>
          <w:szCs w:val="32"/>
        </w:rPr>
      </w:pPr>
      <w:r w:rsidRPr="009E0A00">
        <w:rPr>
          <w:rFonts w:ascii="仿宋" w:eastAsia="仿宋" w:hAnsi="仿宋" w:hint="eastAsia"/>
          <w:sz w:val="32"/>
          <w:szCs w:val="32"/>
        </w:rPr>
        <w:t>5、</w:t>
      </w:r>
      <w:r w:rsidR="009D00B7" w:rsidRPr="009E0A00">
        <w:rPr>
          <w:rFonts w:ascii="仿宋" w:eastAsia="仿宋" w:hAnsi="仿宋" w:hint="eastAsia"/>
          <w:sz w:val="32"/>
          <w:szCs w:val="32"/>
        </w:rPr>
        <w:t>经理事会批准的其他必要支出</w:t>
      </w:r>
    </w:p>
    <w:p w14:paraId="0F0B3FF0" w14:textId="77777777" w:rsidR="009D00B7" w:rsidRPr="009E0A00" w:rsidRDefault="00C47943" w:rsidP="009E0A00">
      <w:pPr>
        <w:snapToGrid w:val="0"/>
        <w:spacing w:line="500" w:lineRule="exact"/>
        <w:ind w:left="480" w:hangingChars="150" w:hanging="480"/>
        <w:rPr>
          <w:rFonts w:ascii="仿宋" w:eastAsia="仿宋" w:hAnsi="仿宋"/>
          <w:sz w:val="32"/>
          <w:szCs w:val="32"/>
        </w:rPr>
      </w:pPr>
      <w:r w:rsidRPr="009E0A00">
        <w:rPr>
          <w:rFonts w:ascii="仿宋" w:eastAsia="仿宋" w:hAnsi="仿宋" w:hint="eastAsia"/>
          <w:sz w:val="32"/>
          <w:szCs w:val="32"/>
        </w:rPr>
        <w:t>6</w:t>
      </w:r>
      <w:r w:rsidR="00D904B9" w:rsidRPr="009E0A00">
        <w:rPr>
          <w:rFonts w:ascii="仿宋" w:eastAsia="仿宋" w:hAnsi="仿宋" w:hint="eastAsia"/>
          <w:sz w:val="32"/>
          <w:szCs w:val="32"/>
        </w:rPr>
        <w:t>、</w:t>
      </w:r>
      <w:r w:rsidR="009D00B7" w:rsidRPr="009E0A00">
        <w:rPr>
          <w:rFonts w:ascii="仿宋" w:eastAsia="仿宋" w:hAnsi="仿宋" w:hint="eastAsia"/>
          <w:sz w:val="32"/>
          <w:szCs w:val="32"/>
        </w:rPr>
        <w:t>本会的会费全部用于联盟章程规定的业务范围和事业发</w:t>
      </w:r>
      <w:r w:rsidR="009D00B7" w:rsidRPr="009E0A00">
        <w:rPr>
          <w:rFonts w:ascii="仿宋" w:eastAsia="仿宋" w:hAnsi="仿宋" w:hint="eastAsia"/>
          <w:sz w:val="32"/>
          <w:szCs w:val="32"/>
        </w:rPr>
        <w:lastRenderedPageBreak/>
        <w:t>展，不得在会员中分配。</w:t>
      </w:r>
    </w:p>
    <w:p w14:paraId="3DA08C9D" w14:textId="77777777" w:rsidR="009D00B7" w:rsidRPr="009E0A00" w:rsidRDefault="00BF030A" w:rsidP="009E0A00">
      <w:pPr>
        <w:snapToGrid w:val="0"/>
        <w:spacing w:line="500" w:lineRule="exact"/>
        <w:rPr>
          <w:rFonts w:ascii="仿宋" w:eastAsia="仿宋" w:hAnsi="仿宋"/>
          <w:sz w:val="32"/>
          <w:szCs w:val="32"/>
        </w:rPr>
      </w:pPr>
      <w:r w:rsidRPr="009E0A00">
        <w:rPr>
          <w:rFonts w:ascii="仿宋" w:eastAsia="仿宋" w:hAnsi="仿宋" w:hint="eastAsia"/>
          <w:sz w:val="32"/>
          <w:szCs w:val="32"/>
        </w:rPr>
        <w:t>二、</w:t>
      </w:r>
      <w:r w:rsidR="009D00B7" w:rsidRPr="009E0A00">
        <w:rPr>
          <w:rFonts w:ascii="仿宋" w:eastAsia="仿宋" w:hAnsi="仿宋" w:hint="eastAsia"/>
          <w:sz w:val="32"/>
          <w:szCs w:val="32"/>
        </w:rPr>
        <w:t>会费的管理</w:t>
      </w:r>
    </w:p>
    <w:p w14:paraId="533F463D" w14:textId="77777777" w:rsidR="009D00B7" w:rsidRPr="009E0A00" w:rsidRDefault="00F85F03" w:rsidP="009E0A00">
      <w:pPr>
        <w:snapToGrid w:val="0"/>
        <w:spacing w:line="500" w:lineRule="exact"/>
        <w:ind w:left="640" w:hangingChars="200" w:hanging="640"/>
        <w:rPr>
          <w:rFonts w:ascii="仿宋" w:eastAsia="仿宋" w:hAnsi="仿宋"/>
          <w:sz w:val="32"/>
          <w:szCs w:val="32"/>
        </w:rPr>
      </w:pPr>
      <w:r w:rsidRPr="009E0A00">
        <w:rPr>
          <w:rFonts w:ascii="仿宋" w:eastAsia="仿宋" w:hAnsi="仿宋" w:hint="eastAsia"/>
          <w:sz w:val="32"/>
          <w:szCs w:val="32"/>
        </w:rPr>
        <w:t>1、</w:t>
      </w:r>
      <w:r w:rsidR="009D00B7" w:rsidRPr="009E0A00">
        <w:rPr>
          <w:rFonts w:ascii="仿宋" w:eastAsia="仿宋" w:hAnsi="仿宋" w:hint="eastAsia"/>
          <w:sz w:val="32"/>
          <w:szCs w:val="32"/>
        </w:rPr>
        <w:t>本会建立严格的财务管理制度，保证会计资料的合法、真实、准确及完整。</w:t>
      </w:r>
    </w:p>
    <w:p w14:paraId="3D767EE2" w14:textId="77777777" w:rsidR="009D00B7" w:rsidRPr="009E0A00" w:rsidRDefault="00F85F03" w:rsidP="009E0A00">
      <w:pPr>
        <w:snapToGrid w:val="0"/>
        <w:spacing w:line="500" w:lineRule="exact"/>
        <w:ind w:left="480" w:hangingChars="150" w:hanging="480"/>
        <w:rPr>
          <w:rFonts w:ascii="仿宋" w:eastAsia="仿宋" w:hAnsi="仿宋"/>
          <w:sz w:val="32"/>
          <w:szCs w:val="32"/>
        </w:rPr>
      </w:pPr>
      <w:r w:rsidRPr="009E0A00">
        <w:rPr>
          <w:rFonts w:ascii="仿宋" w:eastAsia="仿宋" w:hAnsi="仿宋" w:hint="eastAsia"/>
          <w:sz w:val="32"/>
          <w:szCs w:val="32"/>
        </w:rPr>
        <w:t>2、</w:t>
      </w:r>
      <w:r w:rsidR="009D00B7" w:rsidRPr="009E0A00">
        <w:rPr>
          <w:rFonts w:ascii="仿宋" w:eastAsia="仿宋" w:hAnsi="仿宋" w:hint="eastAsia"/>
          <w:sz w:val="32"/>
          <w:szCs w:val="32"/>
        </w:rPr>
        <w:t>本会配备具有专业资格的会计人员。会计不得兼任出纳。会计人员必须进行会计核算，实行会计监督。会计人员调动工作或离职时，必须与接管人员办清交接手续。</w:t>
      </w:r>
    </w:p>
    <w:p w14:paraId="05EE6D16" w14:textId="6B988BB7" w:rsidR="009D00B7" w:rsidRPr="009E0A00" w:rsidRDefault="00F85F03" w:rsidP="009E0A00">
      <w:pPr>
        <w:snapToGrid w:val="0"/>
        <w:spacing w:line="500" w:lineRule="exact"/>
        <w:ind w:left="480" w:hangingChars="150" w:hanging="480"/>
        <w:rPr>
          <w:rFonts w:ascii="仿宋" w:eastAsia="仿宋" w:hAnsi="仿宋"/>
          <w:sz w:val="32"/>
          <w:szCs w:val="32"/>
        </w:rPr>
      </w:pPr>
      <w:r w:rsidRPr="009E0A00">
        <w:rPr>
          <w:rFonts w:ascii="仿宋" w:eastAsia="仿宋" w:hAnsi="仿宋" w:hint="eastAsia"/>
          <w:sz w:val="32"/>
          <w:szCs w:val="32"/>
        </w:rPr>
        <w:t>3、</w:t>
      </w:r>
      <w:r w:rsidR="009D00B7" w:rsidRPr="009E0A00">
        <w:rPr>
          <w:rFonts w:ascii="仿宋" w:eastAsia="仿宋" w:hAnsi="仿宋" w:hint="eastAsia"/>
          <w:sz w:val="32"/>
          <w:szCs w:val="32"/>
        </w:rPr>
        <w:t>本会严格执行会费的管理严格执行国家的有关财务管理制度，接受会员大会、理事会和财务部门的监督。资产来源属于国家拨款或者社会捐赠、捐助的，必须接受审计机关的监督。</w:t>
      </w:r>
      <w:r w:rsidR="000258D8">
        <w:rPr>
          <w:rFonts w:ascii="仿宋" w:eastAsia="仿宋" w:hAnsi="仿宋" w:hint="eastAsia"/>
          <w:sz w:val="32"/>
          <w:szCs w:val="32"/>
        </w:rPr>
        <w:t>并</w:t>
      </w:r>
      <w:r w:rsidR="009D00B7" w:rsidRPr="009E0A00">
        <w:rPr>
          <w:rFonts w:ascii="仿宋" w:eastAsia="仿宋" w:hAnsi="仿宋" w:hint="eastAsia"/>
          <w:sz w:val="32"/>
          <w:szCs w:val="32"/>
        </w:rPr>
        <w:t>将有关情况以适当方式向社会公布。</w:t>
      </w:r>
    </w:p>
    <w:p w14:paraId="26DB9553" w14:textId="77777777" w:rsidR="00D904B9" w:rsidRPr="009E0A00" w:rsidRDefault="00896128" w:rsidP="009E0A00">
      <w:pPr>
        <w:snapToGrid w:val="0"/>
        <w:spacing w:line="500" w:lineRule="exact"/>
        <w:ind w:left="480" w:hangingChars="150" w:hanging="480"/>
        <w:rPr>
          <w:rFonts w:ascii="仿宋" w:eastAsia="仿宋" w:hAnsi="仿宋"/>
          <w:sz w:val="32"/>
          <w:szCs w:val="32"/>
        </w:rPr>
      </w:pPr>
      <w:r w:rsidRPr="009E0A00">
        <w:rPr>
          <w:rFonts w:ascii="仿宋" w:eastAsia="仿宋" w:hAnsi="仿宋" w:hint="eastAsia"/>
          <w:sz w:val="32"/>
          <w:szCs w:val="32"/>
        </w:rPr>
        <w:t>4、</w:t>
      </w:r>
      <w:r w:rsidR="009D00B7" w:rsidRPr="009E0A00">
        <w:rPr>
          <w:rFonts w:ascii="仿宋" w:eastAsia="仿宋" w:hAnsi="仿宋" w:hint="eastAsia"/>
          <w:sz w:val="32"/>
          <w:szCs w:val="32"/>
        </w:rPr>
        <w:t>本会换届或更换法定代表人之前必须接受社团登记管理机关组织的财务审计。</w:t>
      </w:r>
    </w:p>
    <w:p w14:paraId="50FC4AB2" w14:textId="77777777" w:rsidR="009D00B7" w:rsidRPr="009E0A00" w:rsidRDefault="00BF030A" w:rsidP="009E0A00">
      <w:pPr>
        <w:snapToGrid w:val="0"/>
        <w:spacing w:line="500" w:lineRule="exact"/>
        <w:ind w:left="480" w:hangingChars="150" w:hanging="480"/>
        <w:rPr>
          <w:rFonts w:ascii="仿宋" w:eastAsia="仿宋" w:hAnsi="仿宋"/>
          <w:sz w:val="32"/>
          <w:szCs w:val="32"/>
        </w:rPr>
      </w:pPr>
      <w:r w:rsidRPr="009E0A00">
        <w:rPr>
          <w:rFonts w:ascii="仿宋" w:eastAsia="仿宋" w:hAnsi="仿宋" w:hint="eastAsia"/>
          <w:sz w:val="32"/>
          <w:szCs w:val="32"/>
        </w:rPr>
        <w:t>5、</w:t>
      </w:r>
      <w:r w:rsidR="009D00B7" w:rsidRPr="009E0A00">
        <w:rPr>
          <w:rFonts w:ascii="仿宋" w:eastAsia="仿宋" w:hAnsi="仿宋" w:hint="eastAsia"/>
          <w:sz w:val="32"/>
          <w:szCs w:val="32"/>
        </w:rPr>
        <w:t>本会的资产任何单位、个人不得侵占、私分和挪用。</w:t>
      </w:r>
    </w:p>
    <w:p w14:paraId="79CA7BAE" w14:textId="77777777" w:rsidR="009D00B7" w:rsidRPr="009E0A00" w:rsidRDefault="009D00B7" w:rsidP="009E0A00">
      <w:pPr>
        <w:snapToGrid w:val="0"/>
        <w:spacing w:line="500" w:lineRule="exact"/>
        <w:ind w:leftChars="200" w:left="420"/>
        <w:rPr>
          <w:rFonts w:ascii="仿宋" w:eastAsia="仿宋" w:hAnsi="仿宋"/>
          <w:sz w:val="32"/>
          <w:szCs w:val="32"/>
        </w:rPr>
      </w:pPr>
      <w:r w:rsidRPr="009E0A00">
        <w:rPr>
          <w:rFonts w:ascii="仿宋" w:eastAsia="仿宋" w:hAnsi="仿宋" w:hint="eastAsia"/>
          <w:sz w:val="32"/>
          <w:szCs w:val="32"/>
        </w:rPr>
        <w:t>本会工作人员的工资和保险福利待遇，参照国家事业单位的有关规定执行。</w:t>
      </w:r>
    </w:p>
    <w:p w14:paraId="2890BB52" w14:textId="77777777" w:rsidR="009D00B7" w:rsidRPr="009E0A00" w:rsidRDefault="001168E6" w:rsidP="009E0A00">
      <w:pPr>
        <w:snapToGrid w:val="0"/>
        <w:spacing w:line="500" w:lineRule="exact"/>
        <w:rPr>
          <w:rFonts w:ascii="仿宋" w:eastAsia="仿宋" w:hAnsi="仿宋"/>
          <w:b/>
          <w:bCs/>
          <w:sz w:val="32"/>
          <w:szCs w:val="32"/>
        </w:rPr>
      </w:pPr>
      <w:r w:rsidRPr="009E0A00">
        <w:rPr>
          <w:rFonts w:ascii="仿宋" w:eastAsia="仿宋" w:hAnsi="仿宋" w:hint="eastAsia"/>
          <w:b/>
          <w:bCs/>
          <w:sz w:val="32"/>
          <w:szCs w:val="32"/>
        </w:rPr>
        <w:t>第五</w:t>
      </w:r>
      <w:r w:rsidR="009D00B7" w:rsidRPr="009E0A00">
        <w:rPr>
          <w:rFonts w:ascii="仿宋" w:eastAsia="仿宋" w:hAnsi="仿宋" w:hint="eastAsia"/>
          <w:b/>
          <w:bCs/>
          <w:sz w:val="32"/>
          <w:szCs w:val="32"/>
        </w:rPr>
        <w:t>章</w:t>
      </w:r>
      <w:r w:rsidR="009D00B7" w:rsidRPr="009E0A00">
        <w:rPr>
          <w:rFonts w:ascii="仿宋" w:eastAsia="仿宋" w:hAnsi="仿宋"/>
          <w:b/>
          <w:bCs/>
          <w:sz w:val="32"/>
          <w:szCs w:val="32"/>
        </w:rPr>
        <w:t xml:space="preserve"> </w:t>
      </w:r>
      <w:r w:rsidR="009D00B7" w:rsidRPr="009E0A00">
        <w:rPr>
          <w:rFonts w:ascii="仿宋" w:eastAsia="仿宋" w:hAnsi="仿宋" w:hint="eastAsia"/>
          <w:b/>
          <w:bCs/>
          <w:sz w:val="32"/>
          <w:szCs w:val="32"/>
        </w:rPr>
        <w:t>附则</w:t>
      </w:r>
    </w:p>
    <w:p w14:paraId="536F01C5" w14:textId="7F9AEF81" w:rsidR="009D00B7" w:rsidRPr="009E0A00" w:rsidRDefault="009D00B7" w:rsidP="009E0A00">
      <w:pPr>
        <w:snapToGrid w:val="0"/>
        <w:spacing w:line="500" w:lineRule="exact"/>
        <w:ind w:firstLineChars="200" w:firstLine="640"/>
        <w:rPr>
          <w:rFonts w:ascii="仿宋" w:eastAsia="仿宋" w:hAnsi="仿宋"/>
          <w:sz w:val="32"/>
          <w:szCs w:val="32"/>
        </w:rPr>
      </w:pPr>
      <w:r w:rsidRPr="009E0A00">
        <w:rPr>
          <w:rFonts w:ascii="仿宋" w:eastAsia="仿宋" w:hAnsi="仿宋" w:hint="eastAsia"/>
          <w:sz w:val="32"/>
          <w:szCs w:val="32"/>
        </w:rPr>
        <w:t>本管理办法由中关村云通计算机专业服务器系统技术创新联盟第二届第一次理事会审议通过后生效，由理事会负责解释。</w:t>
      </w:r>
    </w:p>
    <w:p w14:paraId="64A3B942" w14:textId="1E6B65A5" w:rsidR="009D00B7" w:rsidRPr="009E0A00" w:rsidRDefault="009E0A00" w:rsidP="009E0A00">
      <w:pPr>
        <w:snapToGrid w:val="0"/>
        <w:spacing w:line="500" w:lineRule="exact"/>
        <w:rPr>
          <w:rFonts w:ascii="仿宋" w:eastAsia="仿宋" w:hAnsi="仿宋"/>
          <w:sz w:val="32"/>
          <w:szCs w:val="32"/>
        </w:rPr>
      </w:pPr>
      <w:r>
        <w:rPr>
          <w:rFonts w:ascii="仿宋" w:eastAsia="仿宋" w:hAnsi="仿宋" w:hint="eastAsia"/>
          <w:b/>
          <w:bCs/>
          <w:noProof/>
          <w:sz w:val="32"/>
          <w:szCs w:val="32"/>
        </w:rPr>
        <w:drawing>
          <wp:anchor distT="0" distB="0" distL="114300" distR="114300" simplePos="0" relativeHeight="251657216" behindDoc="0" locked="0" layoutInCell="1" allowOverlap="1" wp14:anchorId="6CD516A3" wp14:editId="261CF653">
            <wp:simplePos x="0" y="0"/>
            <wp:positionH relativeFrom="column">
              <wp:posOffset>2737802</wp:posOffset>
            </wp:positionH>
            <wp:positionV relativeFrom="paragraph">
              <wp:posOffset>71437</wp:posOffset>
            </wp:positionV>
            <wp:extent cx="1609725" cy="1609725"/>
            <wp:effectExtent l="0" t="0" r="0" b="0"/>
            <wp:wrapNone/>
            <wp:docPr id="18981086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08631" name="图片 1898108631"/>
                    <pic:cNvPicPr/>
                  </pic:nvPicPr>
                  <pic:blipFill>
                    <a:blip r:embed="rId7">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r w:rsidR="009D00B7" w:rsidRPr="009E0A00">
        <w:rPr>
          <w:rFonts w:ascii="仿宋" w:eastAsia="仿宋" w:hAnsi="仿宋" w:hint="eastAsia"/>
          <w:sz w:val="32"/>
          <w:szCs w:val="32"/>
        </w:rPr>
        <w:t xml:space="preserve">                    </w:t>
      </w:r>
    </w:p>
    <w:p w14:paraId="6BFAF710" w14:textId="5D9E568E" w:rsidR="009E0A00" w:rsidRPr="009E0A00" w:rsidRDefault="009E0A00" w:rsidP="009E0A00">
      <w:pPr>
        <w:snapToGrid w:val="0"/>
        <w:spacing w:line="500" w:lineRule="exact"/>
        <w:ind w:firstLineChars="1100" w:firstLine="3534"/>
        <w:rPr>
          <w:rFonts w:ascii="仿宋" w:eastAsia="仿宋" w:hAnsi="仿宋"/>
          <w:b/>
          <w:bCs/>
          <w:sz w:val="32"/>
          <w:szCs w:val="32"/>
        </w:rPr>
      </w:pPr>
      <w:r w:rsidRPr="009E0A00">
        <w:rPr>
          <w:rFonts w:ascii="仿宋" w:eastAsia="仿宋" w:hAnsi="仿宋" w:hint="eastAsia"/>
          <w:b/>
          <w:bCs/>
          <w:sz w:val="32"/>
          <w:szCs w:val="32"/>
        </w:rPr>
        <w:t>中关村云计算机专业服务器</w:t>
      </w:r>
    </w:p>
    <w:p w14:paraId="2F801B91" w14:textId="380D296C" w:rsidR="009E0A00" w:rsidRPr="009E0A00" w:rsidRDefault="009E0A00" w:rsidP="009E0A00">
      <w:pPr>
        <w:snapToGrid w:val="0"/>
        <w:spacing w:line="500" w:lineRule="exact"/>
        <w:ind w:firstLineChars="1300" w:firstLine="4176"/>
        <w:rPr>
          <w:rFonts w:ascii="仿宋" w:eastAsia="仿宋" w:hAnsi="仿宋"/>
          <w:b/>
          <w:bCs/>
          <w:sz w:val="32"/>
          <w:szCs w:val="32"/>
        </w:rPr>
      </w:pPr>
      <w:r w:rsidRPr="009E0A00">
        <w:rPr>
          <w:rFonts w:ascii="仿宋" w:eastAsia="仿宋" w:hAnsi="仿宋" w:hint="eastAsia"/>
          <w:b/>
          <w:bCs/>
          <w:sz w:val="32"/>
          <w:szCs w:val="32"/>
        </w:rPr>
        <w:t>系统技术创新联盟</w:t>
      </w:r>
    </w:p>
    <w:p w14:paraId="7806F8E2" w14:textId="7309DEBE" w:rsidR="00F46C14" w:rsidRPr="009E0A00" w:rsidRDefault="009E0A00" w:rsidP="009E0A00">
      <w:pPr>
        <w:snapToGrid w:val="0"/>
        <w:spacing w:line="500" w:lineRule="exact"/>
        <w:ind w:firstLineChars="1400" w:firstLine="4498"/>
        <w:rPr>
          <w:rFonts w:ascii="仿宋" w:eastAsia="仿宋" w:hAnsi="仿宋"/>
          <w:b/>
          <w:bCs/>
          <w:sz w:val="32"/>
          <w:szCs w:val="32"/>
        </w:rPr>
      </w:pPr>
      <w:r w:rsidRPr="009E0A00">
        <w:rPr>
          <w:rFonts w:ascii="仿宋" w:eastAsia="仿宋" w:hAnsi="仿宋" w:hint="eastAsia"/>
          <w:b/>
          <w:bCs/>
          <w:sz w:val="32"/>
          <w:szCs w:val="32"/>
        </w:rPr>
        <w:t>2</w:t>
      </w:r>
      <w:r w:rsidRPr="009E0A00">
        <w:rPr>
          <w:rFonts w:ascii="仿宋" w:eastAsia="仿宋" w:hAnsi="仿宋"/>
          <w:b/>
          <w:bCs/>
          <w:sz w:val="32"/>
          <w:szCs w:val="32"/>
        </w:rPr>
        <w:t>023</w:t>
      </w:r>
      <w:r w:rsidRPr="009E0A00">
        <w:rPr>
          <w:rFonts w:ascii="仿宋" w:eastAsia="仿宋" w:hAnsi="仿宋" w:hint="eastAsia"/>
          <w:b/>
          <w:bCs/>
          <w:sz w:val="32"/>
          <w:szCs w:val="32"/>
        </w:rPr>
        <w:t>年2月1日</w:t>
      </w:r>
    </w:p>
    <w:sectPr w:rsidR="00F46C14" w:rsidRPr="009E0A00" w:rsidSect="007C0136">
      <w:headerReference w:type="default" r:id="rId8"/>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E78C" w14:textId="77777777" w:rsidR="007C0136" w:rsidRDefault="007C0136" w:rsidP="009D00B7">
      <w:r>
        <w:separator/>
      </w:r>
    </w:p>
  </w:endnote>
  <w:endnote w:type="continuationSeparator" w:id="0">
    <w:p w14:paraId="458197CD" w14:textId="77777777" w:rsidR="007C0136" w:rsidRDefault="007C0136" w:rsidP="009D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96540" w14:textId="77777777" w:rsidR="007C0136" w:rsidRDefault="007C0136" w:rsidP="009D00B7">
      <w:r>
        <w:separator/>
      </w:r>
    </w:p>
  </w:footnote>
  <w:footnote w:type="continuationSeparator" w:id="0">
    <w:p w14:paraId="23234B28" w14:textId="77777777" w:rsidR="007C0136" w:rsidRDefault="007C0136" w:rsidP="009D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3D66" w14:textId="69B863A9" w:rsidR="00774AF8" w:rsidRDefault="00774AF8" w:rsidP="00774AF8">
    <w:pPr>
      <w:pStyle w:val="a3"/>
      <w:jc w:val="left"/>
    </w:pPr>
    <w:r>
      <w:rPr>
        <w:noProof/>
      </w:rPr>
      <w:drawing>
        <wp:inline distT="0" distB="0" distL="0" distR="0" wp14:anchorId="61D44A5F" wp14:editId="130FF431">
          <wp:extent cx="781050" cy="804545"/>
          <wp:effectExtent l="0" t="0" r="0" b="0"/>
          <wp:docPr id="14215929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92978" name="图片 1421592978"/>
                  <pic:cNvPicPr/>
                </pic:nvPicPr>
                <pic:blipFill>
                  <a:blip r:embed="rId1">
                    <a:extLst>
                      <a:ext uri="{28A0092B-C50C-407E-A947-70E740481C1C}">
                        <a14:useLocalDpi xmlns:a14="http://schemas.microsoft.com/office/drawing/2010/main" val="0"/>
                      </a:ext>
                    </a:extLst>
                  </a:blip>
                  <a:stretch>
                    <a:fillRect/>
                  </a:stretch>
                </pic:blipFill>
                <pic:spPr>
                  <a:xfrm>
                    <a:off x="0" y="0"/>
                    <a:ext cx="788567" cy="812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27231"/>
    <w:multiLevelType w:val="hybridMultilevel"/>
    <w:tmpl w:val="F47A94FC"/>
    <w:lvl w:ilvl="0" w:tplc="19BA7D00">
      <w:start w:val="1"/>
      <w:numFmt w:val="decimal"/>
      <w:lvlText w:val="%1、"/>
      <w:lvlJc w:val="left"/>
      <w:pPr>
        <w:ind w:left="176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574713"/>
    <w:multiLevelType w:val="hybridMultilevel"/>
    <w:tmpl w:val="DFAA3074"/>
    <w:lvl w:ilvl="0" w:tplc="56B6FD26">
      <w:start w:val="1"/>
      <w:numFmt w:val="decimal"/>
      <w:lvlText w:val="%1、"/>
      <w:lvlJc w:val="left"/>
      <w:pPr>
        <w:ind w:left="1485" w:hanging="720"/>
      </w:pPr>
      <w:rPr>
        <w:rFonts w:ascii="Calibri" w:eastAsia="宋体"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86264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4050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00B7"/>
    <w:rsid w:val="00004E31"/>
    <w:rsid w:val="0000649A"/>
    <w:rsid w:val="000216EE"/>
    <w:rsid w:val="000233BB"/>
    <w:rsid w:val="00024F65"/>
    <w:rsid w:val="000258D8"/>
    <w:rsid w:val="00031E96"/>
    <w:rsid w:val="0003425E"/>
    <w:rsid w:val="000449AA"/>
    <w:rsid w:val="00050FF4"/>
    <w:rsid w:val="00051357"/>
    <w:rsid w:val="00053F83"/>
    <w:rsid w:val="00067447"/>
    <w:rsid w:val="00077BE2"/>
    <w:rsid w:val="00092FB7"/>
    <w:rsid w:val="00094AB1"/>
    <w:rsid w:val="000A296F"/>
    <w:rsid w:val="000A7132"/>
    <w:rsid w:val="000B1B6B"/>
    <w:rsid w:val="000B3571"/>
    <w:rsid w:val="000C474F"/>
    <w:rsid w:val="000D36AB"/>
    <w:rsid w:val="000E4FC9"/>
    <w:rsid w:val="001168E6"/>
    <w:rsid w:val="0013068D"/>
    <w:rsid w:val="00132DC6"/>
    <w:rsid w:val="00133BC1"/>
    <w:rsid w:val="00136078"/>
    <w:rsid w:val="00136648"/>
    <w:rsid w:val="001400EF"/>
    <w:rsid w:val="00145A8D"/>
    <w:rsid w:val="00146415"/>
    <w:rsid w:val="00150046"/>
    <w:rsid w:val="00150F3C"/>
    <w:rsid w:val="00153849"/>
    <w:rsid w:val="00162D33"/>
    <w:rsid w:val="00166DE2"/>
    <w:rsid w:val="0017083D"/>
    <w:rsid w:val="001B131A"/>
    <w:rsid w:val="001C2F10"/>
    <w:rsid w:val="001D30FA"/>
    <w:rsid w:val="001D3479"/>
    <w:rsid w:val="001E5706"/>
    <w:rsid w:val="001E73AE"/>
    <w:rsid w:val="001F4B5F"/>
    <w:rsid w:val="00202EBB"/>
    <w:rsid w:val="002065DF"/>
    <w:rsid w:val="00210B34"/>
    <w:rsid w:val="002155B1"/>
    <w:rsid w:val="00221DC4"/>
    <w:rsid w:val="0023584B"/>
    <w:rsid w:val="002368FA"/>
    <w:rsid w:val="0024423D"/>
    <w:rsid w:val="0025298E"/>
    <w:rsid w:val="00254C73"/>
    <w:rsid w:val="002562F2"/>
    <w:rsid w:val="0026329D"/>
    <w:rsid w:val="00264D58"/>
    <w:rsid w:val="002656AE"/>
    <w:rsid w:val="00292C39"/>
    <w:rsid w:val="00295FBF"/>
    <w:rsid w:val="00296359"/>
    <w:rsid w:val="002A639F"/>
    <w:rsid w:val="002D37E2"/>
    <w:rsid w:val="002D3F86"/>
    <w:rsid w:val="002F4D9F"/>
    <w:rsid w:val="00307695"/>
    <w:rsid w:val="003140A3"/>
    <w:rsid w:val="00316AA0"/>
    <w:rsid w:val="00330307"/>
    <w:rsid w:val="00330A08"/>
    <w:rsid w:val="00340F36"/>
    <w:rsid w:val="00344836"/>
    <w:rsid w:val="003513FF"/>
    <w:rsid w:val="00354C48"/>
    <w:rsid w:val="003632D5"/>
    <w:rsid w:val="00394592"/>
    <w:rsid w:val="003B01DA"/>
    <w:rsid w:val="003B3832"/>
    <w:rsid w:val="003E0264"/>
    <w:rsid w:val="003E4622"/>
    <w:rsid w:val="003E72BB"/>
    <w:rsid w:val="003F1A12"/>
    <w:rsid w:val="003F1BCD"/>
    <w:rsid w:val="003F3B9C"/>
    <w:rsid w:val="004012F1"/>
    <w:rsid w:val="00412B86"/>
    <w:rsid w:val="00420EC9"/>
    <w:rsid w:val="0042266E"/>
    <w:rsid w:val="00432FB4"/>
    <w:rsid w:val="004372AD"/>
    <w:rsid w:val="00441CCF"/>
    <w:rsid w:val="00443834"/>
    <w:rsid w:val="004500A0"/>
    <w:rsid w:val="00455255"/>
    <w:rsid w:val="004632C3"/>
    <w:rsid w:val="004659ED"/>
    <w:rsid w:val="004673D3"/>
    <w:rsid w:val="00471D27"/>
    <w:rsid w:val="004760B0"/>
    <w:rsid w:val="00481459"/>
    <w:rsid w:val="00493596"/>
    <w:rsid w:val="004A426A"/>
    <w:rsid w:val="004B6AE2"/>
    <w:rsid w:val="004C0F55"/>
    <w:rsid w:val="004C30D8"/>
    <w:rsid w:val="004C6DA5"/>
    <w:rsid w:val="004E5CCD"/>
    <w:rsid w:val="004F7615"/>
    <w:rsid w:val="00511775"/>
    <w:rsid w:val="00521173"/>
    <w:rsid w:val="0052184B"/>
    <w:rsid w:val="005274CC"/>
    <w:rsid w:val="00530360"/>
    <w:rsid w:val="00544DFE"/>
    <w:rsid w:val="00566294"/>
    <w:rsid w:val="005A06CE"/>
    <w:rsid w:val="005A0A9B"/>
    <w:rsid w:val="005A2FCF"/>
    <w:rsid w:val="005A3154"/>
    <w:rsid w:val="005A3E1C"/>
    <w:rsid w:val="005A4D14"/>
    <w:rsid w:val="005A6623"/>
    <w:rsid w:val="005B08BD"/>
    <w:rsid w:val="005B1F20"/>
    <w:rsid w:val="005C4CB0"/>
    <w:rsid w:val="005C5B7B"/>
    <w:rsid w:val="005C6F18"/>
    <w:rsid w:val="005D1EEB"/>
    <w:rsid w:val="005D237C"/>
    <w:rsid w:val="005F017B"/>
    <w:rsid w:val="00601962"/>
    <w:rsid w:val="00604E25"/>
    <w:rsid w:val="0060764C"/>
    <w:rsid w:val="00607ED4"/>
    <w:rsid w:val="00607F55"/>
    <w:rsid w:val="00607F8D"/>
    <w:rsid w:val="00624DF3"/>
    <w:rsid w:val="00625320"/>
    <w:rsid w:val="00630D73"/>
    <w:rsid w:val="00647E12"/>
    <w:rsid w:val="0065277B"/>
    <w:rsid w:val="00652D79"/>
    <w:rsid w:val="00662137"/>
    <w:rsid w:val="006667A7"/>
    <w:rsid w:val="00684D24"/>
    <w:rsid w:val="006940FC"/>
    <w:rsid w:val="006A150A"/>
    <w:rsid w:val="006A7996"/>
    <w:rsid w:val="006B068F"/>
    <w:rsid w:val="006B1CD6"/>
    <w:rsid w:val="006B2B48"/>
    <w:rsid w:val="006B7CFC"/>
    <w:rsid w:val="006C32A4"/>
    <w:rsid w:val="00701598"/>
    <w:rsid w:val="0071700B"/>
    <w:rsid w:val="00720BBD"/>
    <w:rsid w:val="00725BEB"/>
    <w:rsid w:val="00732264"/>
    <w:rsid w:val="00745B7F"/>
    <w:rsid w:val="00750524"/>
    <w:rsid w:val="007619DD"/>
    <w:rsid w:val="0076315A"/>
    <w:rsid w:val="007720C4"/>
    <w:rsid w:val="00774AF8"/>
    <w:rsid w:val="00777F7E"/>
    <w:rsid w:val="00780E56"/>
    <w:rsid w:val="00784471"/>
    <w:rsid w:val="00794DB6"/>
    <w:rsid w:val="007A0A7C"/>
    <w:rsid w:val="007A0B11"/>
    <w:rsid w:val="007A2B5B"/>
    <w:rsid w:val="007A3D7F"/>
    <w:rsid w:val="007B2AB9"/>
    <w:rsid w:val="007B477F"/>
    <w:rsid w:val="007C0136"/>
    <w:rsid w:val="007C4049"/>
    <w:rsid w:val="007C7222"/>
    <w:rsid w:val="007E2689"/>
    <w:rsid w:val="007F46CA"/>
    <w:rsid w:val="00801348"/>
    <w:rsid w:val="0080356D"/>
    <w:rsid w:val="0080481A"/>
    <w:rsid w:val="008052C3"/>
    <w:rsid w:val="008105C4"/>
    <w:rsid w:val="00810CAB"/>
    <w:rsid w:val="008143F5"/>
    <w:rsid w:val="00824842"/>
    <w:rsid w:val="008249C8"/>
    <w:rsid w:val="00830844"/>
    <w:rsid w:val="00835C58"/>
    <w:rsid w:val="00841539"/>
    <w:rsid w:val="008525BF"/>
    <w:rsid w:val="00854977"/>
    <w:rsid w:val="008563C5"/>
    <w:rsid w:val="008612AA"/>
    <w:rsid w:val="0087272D"/>
    <w:rsid w:val="008760C5"/>
    <w:rsid w:val="008800D3"/>
    <w:rsid w:val="00886448"/>
    <w:rsid w:val="008933BC"/>
    <w:rsid w:val="00896128"/>
    <w:rsid w:val="00896C36"/>
    <w:rsid w:val="008B0E93"/>
    <w:rsid w:val="008B0F7E"/>
    <w:rsid w:val="008C0A1D"/>
    <w:rsid w:val="008D172F"/>
    <w:rsid w:val="008D2397"/>
    <w:rsid w:val="008D647E"/>
    <w:rsid w:val="008D6984"/>
    <w:rsid w:val="008E092D"/>
    <w:rsid w:val="008E61E3"/>
    <w:rsid w:val="008E64D5"/>
    <w:rsid w:val="008E7B4D"/>
    <w:rsid w:val="008F4B28"/>
    <w:rsid w:val="00913CF1"/>
    <w:rsid w:val="00915DAA"/>
    <w:rsid w:val="00935408"/>
    <w:rsid w:val="0093732F"/>
    <w:rsid w:val="00942447"/>
    <w:rsid w:val="009519D7"/>
    <w:rsid w:val="00954EBC"/>
    <w:rsid w:val="00970324"/>
    <w:rsid w:val="00977795"/>
    <w:rsid w:val="00984B48"/>
    <w:rsid w:val="009875BF"/>
    <w:rsid w:val="009919C6"/>
    <w:rsid w:val="00994E1A"/>
    <w:rsid w:val="009968A5"/>
    <w:rsid w:val="00996A99"/>
    <w:rsid w:val="009B5A39"/>
    <w:rsid w:val="009C10A0"/>
    <w:rsid w:val="009C7930"/>
    <w:rsid w:val="009D00B7"/>
    <w:rsid w:val="009E0A00"/>
    <w:rsid w:val="009E39B8"/>
    <w:rsid w:val="009F1392"/>
    <w:rsid w:val="00A00B26"/>
    <w:rsid w:val="00A00DA3"/>
    <w:rsid w:val="00A00F5B"/>
    <w:rsid w:val="00A0672C"/>
    <w:rsid w:val="00A148DB"/>
    <w:rsid w:val="00A22933"/>
    <w:rsid w:val="00A31331"/>
    <w:rsid w:val="00A431B8"/>
    <w:rsid w:val="00A53EF7"/>
    <w:rsid w:val="00A65AEF"/>
    <w:rsid w:val="00A72E82"/>
    <w:rsid w:val="00A7402D"/>
    <w:rsid w:val="00A77B96"/>
    <w:rsid w:val="00A82023"/>
    <w:rsid w:val="00A831DE"/>
    <w:rsid w:val="00A9000B"/>
    <w:rsid w:val="00AE54E3"/>
    <w:rsid w:val="00AE644E"/>
    <w:rsid w:val="00B02AF1"/>
    <w:rsid w:val="00B26AB4"/>
    <w:rsid w:val="00B35FD4"/>
    <w:rsid w:val="00B44AAC"/>
    <w:rsid w:val="00B55C84"/>
    <w:rsid w:val="00B81FDF"/>
    <w:rsid w:val="00B83052"/>
    <w:rsid w:val="00B830D1"/>
    <w:rsid w:val="00BA25AB"/>
    <w:rsid w:val="00BA26A7"/>
    <w:rsid w:val="00BA29EA"/>
    <w:rsid w:val="00BA2E8F"/>
    <w:rsid w:val="00BA454B"/>
    <w:rsid w:val="00BB71B2"/>
    <w:rsid w:val="00BB7515"/>
    <w:rsid w:val="00BE4CB8"/>
    <w:rsid w:val="00BF030A"/>
    <w:rsid w:val="00BF2E5E"/>
    <w:rsid w:val="00BF76EE"/>
    <w:rsid w:val="00BF7A40"/>
    <w:rsid w:val="00C04DA8"/>
    <w:rsid w:val="00C05F5C"/>
    <w:rsid w:val="00C12EFB"/>
    <w:rsid w:val="00C17566"/>
    <w:rsid w:val="00C320E2"/>
    <w:rsid w:val="00C47943"/>
    <w:rsid w:val="00C53A4C"/>
    <w:rsid w:val="00C5663A"/>
    <w:rsid w:val="00C60896"/>
    <w:rsid w:val="00C67E51"/>
    <w:rsid w:val="00C70504"/>
    <w:rsid w:val="00C715E2"/>
    <w:rsid w:val="00C7318C"/>
    <w:rsid w:val="00C97E57"/>
    <w:rsid w:val="00CA20AD"/>
    <w:rsid w:val="00CB2E86"/>
    <w:rsid w:val="00CB2EEE"/>
    <w:rsid w:val="00CC0CCA"/>
    <w:rsid w:val="00CC32A1"/>
    <w:rsid w:val="00CD0E4F"/>
    <w:rsid w:val="00CD276A"/>
    <w:rsid w:val="00CE6FC9"/>
    <w:rsid w:val="00CF34E8"/>
    <w:rsid w:val="00CF6190"/>
    <w:rsid w:val="00CF6BA3"/>
    <w:rsid w:val="00D171B6"/>
    <w:rsid w:val="00D174AA"/>
    <w:rsid w:val="00D40DE0"/>
    <w:rsid w:val="00D46036"/>
    <w:rsid w:val="00D46C3D"/>
    <w:rsid w:val="00D67E3D"/>
    <w:rsid w:val="00D83C5F"/>
    <w:rsid w:val="00D904B9"/>
    <w:rsid w:val="00D91982"/>
    <w:rsid w:val="00DA056F"/>
    <w:rsid w:val="00DA63AA"/>
    <w:rsid w:val="00DC476B"/>
    <w:rsid w:val="00DD0494"/>
    <w:rsid w:val="00DD1CBE"/>
    <w:rsid w:val="00DD3B58"/>
    <w:rsid w:val="00DE1ECF"/>
    <w:rsid w:val="00E00C2A"/>
    <w:rsid w:val="00E11FF7"/>
    <w:rsid w:val="00E179D1"/>
    <w:rsid w:val="00E34136"/>
    <w:rsid w:val="00E5761F"/>
    <w:rsid w:val="00E64D99"/>
    <w:rsid w:val="00E6577E"/>
    <w:rsid w:val="00E70AB5"/>
    <w:rsid w:val="00E9176B"/>
    <w:rsid w:val="00E93D05"/>
    <w:rsid w:val="00EA12E4"/>
    <w:rsid w:val="00EA35D9"/>
    <w:rsid w:val="00EB031C"/>
    <w:rsid w:val="00EB6AE6"/>
    <w:rsid w:val="00EB6F20"/>
    <w:rsid w:val="00ED2024"/>
    <w:rsid w:val="00EE4F5A"/>
    <w:rsid w:val="00EE58D0"/>
    <w:rsid w:val="00EF3F68"/>
    <w:rsid w:val="00EF507C"/>
    <w:rsid w:val="00EF6F5B"/>
    <w:rsid w:val="00F12D06"/>
    <w:rsid w:val="00F21D02"/>
    <w:rsid w:val="00F43037"/>
    <w:rsid w:val="00F46C14"/>
    <w:rsid w:val="00F63B76"/>
    <w:rsid w:val="00F71917"/>
    <w:rsid w:val="00F71C07"/>
    <w:rsid w:val="00F84FB1"/>
    <w:rsid w:val="00F85F03"/>
    <w:rsid w:val="00F965A1"/>
    <w:rsid w:val="00FA17CE"/>
    <w:rsid w:val="00FA33A6"/>
    <w:rsid w:val="00FB6943"/>
    <w:rsid w:val="00FC750B"/>
    <w:rsid w:val="00FE3DF8"/>
    <w:rsid w:val="00FF1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D5E69"/>
  <w15:docId w15:val="{21BD0023-4CF3-48BB-9EFD-0C1CB427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0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0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00B7"/>
    <w:rPr>
      <w:sz w:val="18"/>
      <w:szCs w:val="18"/>
    </w:rPr>
  </w:style>
  <w:style w:type="paragraph" w:styleId="a5">
    <w:name w:val="footer"/>
    <w:basedOn w:val="a"/>
    <w:link w:val="a6"/>
    <w:uiPriority w:val="99"/>
    <w:unhideWhenUsed/>
    <w:rsid w:val="009D00B7"/>
    <w:pPr>
      <w:tabs>
        <w:tab w:val="center" w:pos="4153"/>
        <w:tab w:val="right" w:pos="8306"/>
      </w:tabs>
      <w:snapToGrid w:val="0"/>
      <w:jc w:val="left"/>
    </w:pPr>
    <w:rPr>
      <w:sz w:val="18"/>
      <w:szCs w:val="18"/>
    </w:rPr>
  </w:style>
  <w:style w:type="character" w:customStyle="1" w:styleId="a6">
    <w:name w:val="页脚 字符"/>
    <w:basedOn w:val="a0"/>
    <w:link w:val="a5"/>
    <w:uiPriority w:val="99"/>
    <w:rsid w:val="009D00B7"/>
    <w:rPr>
      <w:sz w:val="18"/>
      <w:szCs w:val="18"/>
    </w:rPr>
  </w:style>
  <w:style w:type="paragraph" w:styleId="a7">
    <w:name w:val="List Paragraph"/>
    <w:basedOn w:val="a"/>
    <w:uiPriority w:val="34"/>
    <w:unhideWhenUsed/>
    <w:qFormat/>
    <w:rsid w:val="009D00B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5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yaoqianqian</dc:creator>
  <cp:keywords/>
  <dc:description/>
  <cp:lastModifiedBy>骁 马</cp:lastModifiedBy>
  <cp:revision>25</cp:revision>
  <dcterms:created xsi:type="dcterms:W3CDTF">2019-03-19T02:27:00Z</dcterms:created>
  <dcterms:modified xsi:type="dcterms:W3CDTF">2024-01-11T07:26:00Z</dcterms:modified>
</cp:coreProperties>
</file>